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86" w:rsidRDefault="00CE6CF2" w:rsidP="00CE6CF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E6CF2">
        <w:rPr>
          <w:rFonts w:ascii="Times New Roman" w:hAnsi="Times New Roman" w:cs="Times New Roman"/>
          <w:sz w:val="40"/>
          <w:szCs w:val="40"/>
        </w:rPr>
        <w:t>Муницип</w:t>
      </w:r>
      <w:r w:rsidR="00293986">
        <w:rPr>
          <w:rFonts w:ascii="Times New Roman" w:hAnsi="Times New Roman" w:cs="Times New Roman"/>
          <w:sz w:val="40"/>
          <w:szCs w:val="40"/>
        </w:rPr>
        <w:t xml:space="preserve">альное бюджетное </w:t>
      </w:r>
      <w:r w:rsidRPr="00CE6CF2">
        <w:rPr>
          <w:rFonts w:ascii="Times New Roman" w:hAnsi="Times New Roman" w:cs="Times New Roman"/>
          <w:sz w:val="40"/>
          <w:szCs w:val="40"/>
        </w:rPr>
        <w:t xml:space="preserve"> учреждение д</w:t>
      </w:r>
      <w:r w:rsidR="00293986">
        <w:rPr>
          <w:rFonts w:ascii="Times New Roman" w:hAnsi="Times New Roman" w:cs="Times New Roman"/>
          <w:sz w:val="40"/>
          <w:szCs w:val="40"/>
        </w:rPr>
        <w:t>ополнительного образования</w:t>
      </w:r>
      <w:r w:rsidR="00293986">
        <w:rPr>
          <w:rFonts w:ascii="Times New Roman" w:hAnsi="Times New Roman" w:cs="Times New Roman"/>
          <w:sz w:val="40"/>
          <w:szCs w:val="40"/>
        </w:rPr>
        <w:tab/>
      </w:r>
      <w:r w:rsidR="00293986">
        <w:rPr>
          <w:rFonts w:ascii="Times New Roman" w:hAnsi="Times New Roman" w:cs="Times New Roman"/>
          <w:sz w:val="40"/>
          <w:szCs w:val="40"/>
        </w:rPr>
        <w:tab/>
      </w:r>
    </w:p>
    <w:p w:rsidR="00CE6CF2" w:rsidRPr="00CE6CF2" w:rsidRDefault="00CE6CF2" w:rsidP="00CE6CF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E6CF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Pr="00CE6CF2">
        <w:rPr>
          <w:rFonts w:ascii="Times New Roman" w:hAnsi="Times New Roman" w:cs="Times New Roman"/>
          <w:sz w:val="40"/>
          <w:szCs w:val="40"/>
        </w:rPr>
        <w:t xml:space="preserve">пециализированная детско-юношеская спортивная школа </w:t>
      </w:r>
      <w:r w:rsidR="00293986">
        <w:rPr>
          <w:rFonts w:ascii="Times New Roman" w:hAnsi="Times New Roman" w:cs="Times New Roman"/>
          <w:sz w:val="40"/>
          <w:szCs w:val="40"/>
        </w:rPr>
        <w:tab/>
      </w:r>
      <w:r w:rsidRPr="00CE6CF2">
        <w:rPr>
          <w:rFonts w:ascii="Times New Roman" w:hAnsi="Times New Roman" w:cs="Times New Roman"/>
          <w:sz w:val="40"/>
          <w:szCs w:val="40"/>
        </w:rPr>
        <w:t>олимпийского резерва №3</w:t>
      </w:r>
    </w:p>
    <w:p w:rsidR="00CE6CF2" w:rsidRPr="00CE6CF2" w:rsidRDefault="00CE6CF2" w:rsidP="00CE6CF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6CF2">
        <w:rPr>
          <w:rFonts w:ascii="Times New Roman" w:hAnsi="Times New Roman" w:cs="Times New Roman"/>
          <w:i/>
          <w:sz w:val="28"/>
          <w:szCs w:val="28"/>
        </w:rPr>
        <w:t>Принята</w:t>
      </w:r>
      <w:proofErr w:type="gramEnd"/>
      <w:r w:rsidRPr="00CE6CF2">
        <w:rPr>
          <w:rFonts w:ascii="Times New Roman" w:hAnsi="Times New Roman" w:cs="Times New Roman"/>
          <w:i/>
          <w:sz w:val="28"/>
          <w:szCs w:val="28"/>
        </w:rPr>
        <w:t xml:space="preserve"> на педагогическом совете.</w:t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  <w:t>«УТВЕРЖДАЮ» Протокол  №</w:t>
      </w:r>
      <w:r w:rsidR="00293986">
        <w:rPr>
          <w:rFonts w:ascii="Times New Roman" w:hAnsi="Times New Roman" w:cs="Times New Roman"/>
          <w:i/>
          <w:sz w:val="28"/>
          <w:szCs w:val="28"/>
        </w:rPr>
        <w:t>4</w:t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293986">
        <w:rPr>
          <w:rFonts w:ascii="Times New Roman" w:hAnsi="Times New Roman" w:cs="Times New Roman"/>
          <w:i/>
          <w:sz w:val="28"/>
          <w:szCs w:val="28"/>
        </w:rPr>
        <w:tab/>
      </w:r>
      <w:r w:rsidR="00293986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 xml:space="preserve"> Директор СДЮСШОР №3</w:t>
      </w:r>
    </w:p>
    <w:p w:rsidR="00CE6CF2" w:rsidRPr="00CE6CF2" w:rsidRDefault="00CE6CF2" w:rsidP="00CE6CF2">
      <w:pPr>
        <w:rPr>
          <w:rFonts w:ascii="Times New Roman" w:hAnsi="Times New Roman" w:cs="Times New Roman"/>
          <w:i/>
          <w:sz w:val="28"/>
          <w:szCs w:val="28"/>
        </w:rPr>
      </w:pPr>
      <w:r w:rsidRPr="00CE6CF2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293986">
        <w:rPr>
          <w:rFonts w:ascii="Times New Roman" w:hAnsi="Times New Roman" w:cs="Times New Roman"/>
          <w:i/>
          <w:sz w:val="28"/>
          <w:szCs w:val="28"/>
        </w:rPr>
        <w:t xml:space="preserve"> 25 августа 2014</w:t>
      </w:r>
      <w:r w:rsidRPr="00CE6CF2">
        <w:rPr>
          <w:rFonts w:ascii="Times New Roman" w:hAnsi="Times New Roman" w:cs="Times New Roman"/>
          <w:i/>
          <w:sz w:val="28"/>
          <w:szCs w:val="28"/>
        </w:rPr>
        <w:t xml:space="preserve"> г.   </w:t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  <w:t>Довженко В.И.___________</w:t>
      </w:r>
    </w:p>
    <w:p w:rsidR="00CE6CF2" w:rsidRPr="00CE6CF2" w:rsidRDefault="00CE6CF2" w:rsidP="00CE6CF2">
      <w:pPr>
        <w:rPr>
          <w:rFonts w:ascii="Times New Roman" w:hAnsi="Times New Roman" w:cs="Times New Roman"/>
          <w:i/>
          <w:sz w:val="28"/>
          <w:szCs w:val="28"/>
        </w:rPr>
      </w:pPr>
      <w:r w:rsidRPr="00CE6CF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Pr="00CE6CF2">
        <w:rPr>
          <w:rFonts w:ascii="Times New Roman" w:hAnsi="Times New Roman" w:cs="Times New Roman"/>
          <w:i/>
          <w:sz w:val="28"/>
          <w:szCs w:val="28"/>
        </w:rPr>
        <w:tab/>
      </w:r>
      <w:r w:rsidR="00293986">
        <w:rPr>
          <w:rFonts w:ascii="Times New Roman" w:hAnsi="Times New Roman" w:cs="Times New Roman"/>
          <w:i/>
          <w:sz w:val="28"/>
          <w:szCs w:val="28"/>
        </w:rPr>
        <w:t>Пр. №12-од от 08.05.2015 г.</w:t>
      </w:r>
    </w:p>
    <w:p w:rsidR="00CE6CF2" w:rsidRPr="00CE6CF2" w:rsidRDefault="00CE6CF2" w:rsidP="00CE6CF2">
      <w:pPr>
        <w:ind w:left="566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CF2">
        <w:rPr>
          <w:rFonts w:ascii="Times New Roman" w:hAnsi="Times New Roman" w:cs="Times New Roman"/>
          <w:i/>
          <w:sz w:val="28"/>
          <w:szCs w:val="28"/>
        </w:rPr>
        <w:tab/>
      </w:r>
    </w:p>
    <w:p w:rsidR="00CE6CF2" w:rsidRPr="00CE6CF2" w:rsidRDefault="00293986" w:rsidP="0029398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новая редакция</w:t>
      </w:r>
    </w:p>
    <w:p w:rsidR="00CE6CF2" w:rsidRPr="00CE6CF2" w:rsidRDefault="00CE6CF2" w:rsidP="00CE6CF2">
      <w:pPr>
        <w:jc w:val="center"/>
        <w:rPr>
          <w:rFonts w:ascii="Times New Roman" w:hAnsi="Times New Roman" w:cs="Times New Roman"/>
          <w:sz w:val="36"/>
          <w:szCs w:val="36"/>
        </w:rPr>
      </w:pPr>
      <w:r w:rsidRPr="00CE6CF2">
        <w:rPr>
          <w:rFonts w:ascii="Times New Roman" w:hAnsi="Times New Roman" w:cs="Times New Roman"/>
          <w:sz w:val="36"/>
          <w:szCs w:val="36"/>
        </w:rPr>
        <w:t>ПРОГРАММА СПОРТИВНОЙ  ПОДГОТОВКИ</w:t>
      </w:r>
    </w:p>
    <w:p w:rsidR="00CE6CF2" w:rsidRPr="00CE6CF2" w:rsidRDefault="00CE6CF2" w:rsidP="00CE6CF2">
      <w:pPr>
        <w:jc w:val="center"/>
        <w:rPr>
          <w:rFonts w:ascii="Times New Roman" w:hAnsi="Times New Roman" w:cs="Times New Roman"/>
          <w:sz w:val="36"/>
          <w:szCs w:val="36"/>
        </w:rPr>
      </w:pPr>
      <w:r w:rsidRPr="00CE6CF2">
        <w:rPr>
          <w:rFonts w:ascii="Times New Roman" w:hAnsi="Times New Roman" w:cs="Times New Roman"/>
          <w:sz w:val="36"/>
          <w:szCs w:val="36"/>
        </w:rPr>
        <w:t xml:space="preserve"> ПО АДАПТИВНОЙ ФИЗИЧЕСКОЙ КУЛЬТУРЕ И СПОРТУ</w:t>
      </w:r>
    </w:p>
    <w:p w:rsidR="00CE6CF2" w:rsidRPr="00CE6CF2" w:rsidRDefault="00CE6CF2" w:rsidP="00CE6CF2">
      <w:pPr>
        <w:jc w:val="center"/>
        <w:rPr>
          <w:rFonts w:ascii="Times New Roman" w:hAnsi="Times New Roman" w:cs="Times New Roman"/>
          <w:sz w:val="36"/>
          <w:szCs w:val="36"/>
        </w:rPr>
      </w:pPr>
      <w:r w:rsidRPr="00CE6CF2">
        <w:rPr>
          <w:rFonts w:ascii="Times New Roman" w:hAnsi="Times New Roman" w:cs="Times New Roman"/>
          <w:sz w:val="36"/>
          <w:szCs w:val="36"/>
        </w:rPr>
        <w:t>(ПЛАВАНИЕ ГЛУХИЕ)</w:t>
      </w:r>
    </w:p>
    <w:p w:rsidR="00CE6CF2" w:rsidRPr="00CE6CF2" w:rsidRDefault="00CE6CF2" w:rsidP="00CE6CF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E6CF2" w:rsidRPr="00CE6CF2" w:rsidRDefault="00CE6CF2" w:rsidP="00CE6CF2">
      <w:pPr>
        <w:rPr>
          <w:rFonts w:ascii="Times New Roman" w:hAnsi="Times New Roman" w:cs="Times New Roman"/>
          <w:sz w:val="32"/>
          <w:szCs w:val="32"/>
        </w:rPr>
      </w:pPr>
      <w:r w:rsidRPr="00CE6CF2">
        <w:rPr>
          <w:rFonts w:ascii="Times New Roman" w:hAnsi="Times New Roman" w:cs="Times New Roman"/>
          <w:sz w:val="32"/>
          <w:szCs w:val="32"/>
        </w:rPr>
        <w:t>Срок реализации программы: весь период</w:t>
      </w:r>
    </w:p>
    <w:p w:rsidR="00CE6CF2" w:rsidRPr="00CE6CF2" w:rsidRDefault="00CE6CF2" w:rsidP="00CE6CF2">
      <w:pPr>
        <w:rPr>
          <w:rFonts w:ascii="Times New Roman" w:hAnsi="Times New Roman" w:cs="Times New Roman"/>
          <w:i/>
          <w:sz w:val="32"/>
          <w:szCs w:val="32"/>
        </w:rPr>
      </w:pPr>
    </w:p>
    <w:p w:rsidR="00CE6CF2" w:rsidRPr="00CE6CF2" w:rsidRDefault="00CE6CF2" w:rsidP="00CE6CF2">
      <w:pPr>
        <w:rPr>
          <w:rFonts w:ascii="Times New Roman" w:hAnsi="Times New Roman" w:cs="Times New Roman"/>
          <w:i/>
          <w:sz w:val="32"/>
          <w:szCs w:val="32"/>
        </w:rPr>
      </w:pPr>
      <w:r w:rsidRPr="00CE6CF2">
        <w:rPr>
          <w:rFonts w:ascii="Times New Roman" w:hAnsi="Times New Roman" w:cs="Times New Roman"/>
          <w:i/>
          <w:sz w:val="32"/>
          <w:szCs w:val="32"/>
        </w:rPr>
        <w:t>Составители:</w:t>
      </w:r>
    </w:p>
    <w:p w:rsidR="00CE6CF2" w:rsidRPr="00CE6CF2" w:rsidRDefault="00CE6CF2" w:rsidP="00CE6CF2">
      <w:pPr>
        <w:rPr>
          <w:rFonts w:ascii="Times New Roman" w:hAnsi="Times New Roman" w:cs="Times New Roman"/>
          <w:i/>
          <w:sz w:val="32"/>
          <w:szCs w:val="32"/>
        </w:rPr>
      </w:pPr>
      <w:r w:rsidRPr="00CE6CF2">
        <w:rPr>
          <w:rFonts w:ascii="Times New Roman" w:hAnsi="Times New Roman" w:cs="Times New Roman"/>
          <w:i/>
          <w:sz w:val="32"/>
          <w:szCs w:val="32"/>
        </w:rPr>
        <w:t>Козлов В.В. – тренер-преподаватель</w:t>
      </w:r>
    </w:p>
    <w:p w:rsidR="00CE6CF2" w:rsidRPr="00CE6CF2" w:rsidRDefault="00CE6CF2" w:rsidP="00CE6CF2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E6CF2">
        <w:rPr>
          <w:rFonts w:ascii="Times New Roman" w:hAnsi="Times New Roman" w:cs="Times New Roman"/>
          <w:i/>
          <w:sz w:val="32"/>
          <w:szCs w:val="32"/>
        </w:rPr>
        <w:t>Мудряк</w:t>
      </w:r>
      <w:proofErr w:type="spellEnd"/>
      <w:r w:rsidRPr="00CE6CF2">
        <w:rPr>
          <w:rFonts w:ascii="Times New Roman" w:hAnsi="Times New Roman" w:cs="Times New Roman"/>
          <w:i/>
          <w:sz w:val="32"/>
          <w:szCs w:val="32"/>
        </w:rPr>
        <w:t xml:space="preserve"> О.А. – тренер-преподаватель</w:t>
      </w:r>
    </w:p>
    <w:p w:rsidR="00CE6CF2" w:rsidRPr="00CE6CF2" w:rsidRDefault="00CE6CF2" w:rsidP="00CE6C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6CF2" w:rsidRPr="00CE6CF2" w:rsidRDefault="00CE6CF2" w:rsidP="00CE6CF2">
      <w:pPr>
        <w:ind w:right="-284"/>
        <w:jc w:val="right"/>
        <w:rPr>
          <w:rFonts w:ascii="Times New Roman" w:hAnsi="Times New Roman" w:cs="Times New Roman"/>
          <w:sz w:val="32"/>
          <w:szCs w:val="32"/>
        </w:rPr>
      </w:pPr>
    </w:p>
    <w:p w:rsidR="00CE6CF2" w:rsidRPr="00CE6CF2" w:rsidRDefault="00CE6CF2" w:rsidP="00CE6CF2">
      <w:pPr>
        <w:pStyle w:val="Default"/>
        <w:jc w:val="center"/>
        <w:rPr>
          <w:bCs/>
          <w:sz w:val="32"/>
          <w:szCs w:val="32"/>
        </w:rPr>
      </w:pPr>
      <w:r w:rsidRPr="00CE6CF2">
        <w:rPr>
          <w:bCs/>
          <w:sz w:val="32"/>
          <w:szCs w:val="32"/>
        </w:rPr>
        <w:t xml:space="preserve">                           </w:t>
      </w:r>
    </w:p>
    <w:p w:rsidR="00CE6CF2" w:rsidRPr="00CE6CF2" w:rsidRDefault="00CE6CF2" w:rsidP="00CE6CF2">
      <w:pPr>
        <w:pStyle w:val="Default"/>
        <w:jc w:val="center"/>
        <w:rPr>
          <w:bCs/>
          <w:sz w:val="32"/>
          <w:szCs w:val="32"/>
        </w:rPr>
        <w:sectPr w:rsidR="00CE6CF2" w:rsidRPr="00CE6CF2">
          <w:pgSz w:w="12240" w:h="16340"/>
          <w:pgMar w:top="1537" w:right="818" w:bottom="666" w:left="1416" w:header="720" w:footer="720" w:gutter="0"/>
          <w:cols w:space="720"/>
          <w:noEndnote/>
        </w:sectPr>
      </w:pPr>
      <w:r w:rsidRPr="00CE6CF2">
        <w:rPr>
          <w:bCs/>
          <w:sz w:val="32"/>
          <w:szCs w:val="32"/>
        </w:rPr>
        <w:t>г</w:t>
      </w:r>
      <w:proofErr w:type="gramStart"/>
      <w:r w:rsidRPr="00CE6CF2">
        <w:rPr>
          <w:bCs/>
          <w:sz w:val="32"/>
          <w:szCs w:val="32"/>
        </w:rPr>
        <w:t>.С</w:t>
      </w:r>
      <w:proofErr w:type="gramEnd"/>
      <w:r w:rsidRPr="00CE6CF2">
        <w:rPr>
          <w:bCs/>
          <w:sz w:val="32"/>
          <w:szCs w:val="32"/>
        </w:rPr>
        <w:t>моленск 2014</w:t>
      </w:r>
    </w:p>
    <w:p w:rsidR="00D47111" w:rsidRDefault="00CE6CF2">
      <w:pPr>
        <w:pStyle w:val="a0"/>
        <w:jc w:val="both"/>
      </w:pPr>
      <w:r>
        <w:rPr>
          <w:rFonts w:ascii="Times New Roman" w:hAnsi="Times New Roman"/>
          <w:b/>
          <w:bCs/>
          <w:color w:val="365F91"/>
          <w:sz w:val="28"/>
          <w:szCs w:val="28"/>
        </w:rPr>
        <w:lastRenderedPageBreak/>
        <w:t>1 Пояснительная записка</w:t>
      </w:r>
    </w:p>
    <w:p w:rsidR="00D47111" w:rsidRDefault="00CE6CF2">
      <w:pPr>
        <w:pStyle w:val="a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>Программа спортивной подготовки  по плаванию  детско-юношеской спортивной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в соответствии с Концепцией развития физической культуры и спорта в Российской Федерации, нормативно-правовыми основами, регулирующими деятельность спортивных школ. Программа спортивной подготовки  основана на примерной программе предназначенной для подготовки пловцов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СДЮШОР, методических рекомендациях для спортивных школ по плаванию (2007г.), которые являются итогом многолетних наблюдений за учащимися детско-юношеских спортивных школ, следствием анализа отечественных и зарубежных систем многолетней подготовки спортсменов, результатом научных исследований по юношескому спорту, возрастной спортивной физиологии, гигиены и. психологии.</w:t>
      </w:r>
    </w:p>
    <w:p w:rsidR="00D47111" w:rsidRDefault="00CE6CF2">
      <w:pPr>
        <w:pStyle w:val="a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плаванию на практике реализует принципы государственной политики в области физической культуры и спорта. Важнейшим из них является принцип непрерывности и преемственности физического воспитания различных возрастных групп граждан на всех этапах их жизнедеятельности, с учётом интересов всех граждан при разработке и реализации всех программ развития физической культуры и спорта. Программа может рассматриваться как нормативная основа подготовки спортивного резерва, спортивных команд и спортсменов высокой квалификации, осуществляемой в соответствии с уставами физкультурно-оздоровительных и спортивных организаций, спортивных клубов и коллективов физической культуры.</w:t>
      </w:r>
    </w:p>
    <w:p w:rsidR="00D47111" w:rsidRDefault="00D47111">
      <w:pPr>
        <w:pStyle w:val="a0"/>
        <w:jc w:val="both"/>
      </w:pPr>
    </w:p>
    <w:p w:rsidR="00D47111" w:rsidRDefault="00CE6CF2">
      <w:pPr>
        <w:pStyle w:val="a0"/>
        <w:jc w:val="both"/>
      </w:pPr>
      <w:r>
        <w:rPr>
          <w:rFonts w:ascii="Times New Roman" w:hAnsi="Times New Roman"/>
          <w:b/>
          <w:bCs/>
          <w:color w:val="365F91"/>
          <w:sz w:val="28"/>
          <w:szCs w:val="28"/>
        </w:rPr>
        <w:t xml:space="preserve">2 Нормативная часть программы спортивной подготовки </w:t>
      </w:r>
    </w:p>
    <w:p w:rsidR="00D47111" w:rsidRPr="00CE6CF2" w:rsidRDefault="00CE6CF2">
      <w:pPr>
        <w:pStyle w:val="a0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E6CF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CE6CF2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статьей  ФЗ от 29 декабря 2012 № 273-ФЗ «Об образовании в Российской Федерации», и реализует на практике</w:t>
      </w:r>
      <w:r>
        <w:rPr>
          <w:rFonts w:ascii="Nimbus Roman No9 L" w:hAnsi="Nimbus Roman No9 L"/>
          <w:sz w:val="28"/>
          <w:szCs w:val="28"/>
        </w:rPr>
        <w:t xml:space="preserve"> </w:t>
      </w:r>
      <w:r w:rsidRPr="00CE6CF2">
        <w:rPr>
          <w:rFonts w:ascii="Times New Roman" w:hAnsi="Times New Roman" w:cs="Times New Roman"/>
          <w:sz w:val="28"/>
          <w:szCs w:val="28"/>
        </w:rPr>
        <w:t>принципы государственной политики в области физической культуры и спорта.</w:t>
      </w:r>
    </w:p>
    <w:p w:rsidR="00D47111" w:rsidRPr="00CE6CF2" w:rsidRDefault="00CE6CF2">
      <w:pPr>
        <w:pStyle w:val="a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CF2">
        <w:rPr>
          <w:rFonts w:ascii="Times New Roman" w:hAnsi="Times New Roman" w:cs="Times New Roman"/>
          <w:sz w:val="28"/>
          <w:szCs w:val="28"/>
        </w:rPr>
        <w:t xml:space="preserve">Программа по адаптивной физической культуре разработана  для детей, подростков, молодёжи в возрасте от 6 до 18 лет (23 год для </w:t>
      </w:r>
      <w:r w:rsidRPr="00CE6CF2">
        <w:rPr>
          <w:rFonts w:ascii="Times New Roman" w:hAnsi="Times New Roman" w:cs="Times New Roman"/>
          <w:sz w:val="28"/>
          <w:szCs w:val="28"/>
        </w:rPr>
        <w:lastRenderedPageBreak/>
        <w:t>обучающийся молодёжи)  с нарушением слуха, и рассчитана на многолетний процесс.</w:t>
      </w:r>
      <w:proofErr w:type="gramEnd"/>
    </w:p>
    <w:p w:rsidR="00D47111" w:rsidRPr="00CE6CF2" w:rsidRDefault="00CE6CF2">
      <w:pPr>
        <w:pStyle w:val="a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b/>
          <w:sz w:val="28"/>
          <w:szCs w:val="28"/>
        </w:rPr>
        <w:t>Целью программы является</w:t>
      </w:r>
      <w:r w:rsidRPr="00CE6CF2">
        <w:rPr>
          <w:rFonts w:ascii="Times New Roman" w:hAnsi="Times New Roman" w:cs="Times New Roman"/>
          <w:sz w:val="28"/>
          <w:szCs w:val="28"/>
        </w:rPr>
        <w:t xml:space="preserve">: привлечение к систематическим занятиям физической культурой и спортом максимального количества детей, подростков, молодёжи с ограниченными возможностями здоровья и инвалидов, и для осуществления которой поставлены следующие </w:t>
      </w:r>
      <w:r w:rsidRPr="00CE6CF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E6CF2">
        <w:rPr>
          <w:rFonts w:ascii="Times New Roman" w:hAnsi="Times New Roman" w:cs="Times New Roman"/>
          <w:sz w:val="28"/>
          <w:szCs w:val="28"/>
        </w:rPr>
        <w:t>:</w:t>
      </w:r>
    </w:p>
    <w:p w:rsidR="00D47111" w:rsidRPr="00CE6CF2" w:rsidRDefault="00CE6CF2">
      <w:pPr>
        <w:pStyle w:val="a0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жизни, воспитание устойчивого интереса к регулярным занятиям физической культурой и спортом;</w:t>
      </w:r>
    </w:p>
    <w:p w:rsidR="00D47111" w:rsidRPr="00CE6CF2" w:rsidRDefault="00CE6CF2">
      <w:pPr>
        <w:pStyle w:val="a0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Физическая и психологическая реабилитация;</w:t>
      </w:r>
    </w:p>
    <w:p w:rsidR="00D47111" w:rsidRPr="00CE6CF2" w:rsidRDefault="00CE6CF2">
      <w:pPr>
        <w:pStyle w:val="a0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 xml:space="preserve">Обучение жизненно-важным двигательным умениям и </w:t>
      </w:r>
      <w:proofErr w:type="spellStart"/>
      <w:r w:rsidRPr="00CE6CF2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CE6CF2">
        <w:rPr>
          <w:rFonts w:ascii="Times New Roman" w:hAnsi="Times New Roman" w:cs="Times New Roman"/>
          <w:sz w:val="28"/>
          <w:szCs w:val="28"/>
        </w:rPr>
        <w:t xml:space="preserve"> навыкам;</w:t>
      </w:r>
    </w:p>
    <w:p w:rsidR="00D47111" w:rsidRPr="00CE6CF2" w:rsidRDefault="00CE6CF2">
      <w:pPr>
        <w:pStyle w:val="a0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Осуществление гармоничного развития личности, воспитание ответственности и гражданственности;</w:t>
      </w:r>
    </w:p>
    <w:p w:rsidR="00D47111" w:rsidRPr="00CE6CF2" w:rsidRDefault="00CE6CF2">
      <w:pPr>
        <w:pStyle w:val="a0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 xml:space="preserve">Достижение спортивных успехов в соответствии с индивидуальными способностями занимающихся по видам спорта, отбор наиболее перспективных учащихся на обучение по </w:t>
      </w:r>
      <w:proofErr w:type="spellStart"/>
      <w:r w:rsidRPr="00CE6CF2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CE6CF2">
        <w:rPr>
          <w:rFonts w:ascii="Times New Roman" w:hAnsi="Times New Roman" w:cs="Times New Roman"/>
          <w:sz w:val="28"/>
          <w:szCs w:val="28"/>
        </w:rPr>
        <w:t xml:space="preserve"> программе и программе спортивной подготовки по адаптивному спорту;</w:t>
      </w:r>
    </w:p>
    <w:p w:rsidR="00D47111" w:rsidRPr="00CE6CF2" w:rsidRDefault="00CE6CF2">
      <w:pPr>
        <w:pStyle w:val="a0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Организация содержательного досуга и интеграция глухих и слабослышащих в обществе</w:t>
      </w:r>
    </w:p>
    <w:p w:rsidR="00D47111" w:rsidRPr="00CE6CF2" w:rsidRDefault="00CE6CF2">
      <w:pPr>
        <w:pStyle w:val="a0"/>
        <w:spacing w:line="360" w:lineRule="auto"/>
        <w:ind w:firstLine="708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Выполнение данной программы должно обеспечиваться совместными действиями администрации, инструкторов-методистов, тренеров-преподавателей по плаванию, медицинских работников и самих участников программы.</w:t>
      </w:r>
    </w:p>
    <w:p w:rsidR="00D47111" w:rsidRPr="00CE6CF2" w:rsidRDefault="00CE6CF2">
      <w:pPr>
        <w:pStyle w:val="a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lastRenderedPageBreak/>
        <w:t>Основными пользователями программы по адаптивной физической культуре являются тренеры-преподаватели СДЮСШОР №3, ответственные за качественную разработку, эффективную реализацию и обоснование  программы с учётом достижений науки, техники и социальной сферы; а также инструкторы-методисты и медицинские работники, отвечающие в пределах своей компетенции за качество проводимой работы.</w:t>
      </w:r>
    </w:p>
    <w:p w:rsidR="00D47111" w:rsidRPr="00CE6CF2" w:rsidRDefault="00CE6CF2">
      <w:pPr>
        <w:pStyle w:val="a0"/>
        <w:widowControl w:val="0"/>
        <w:spacing w:line="360" w:lineRule="auto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2  НОРМАТИВНАЯ БАЗА</w:t>
      </w:r>
    </w:p>
    <w:p w:rsidR="00D47111" w:rsidRPr="00CE6CF2" w:rsidRDefault="00CE6CF2">
      <w:pPr>
        <w:pStyle w:val="a0"/>
        <w:widowControl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программы спортивной подготовки СДЮСШОР строится на основе действующего законодательства Российской Федерации, Федерального закона Российской Федерации от 4 декабря 2007 года№329-ФЗ, закона о Физкультуре с спорте в Российской Федерации</w:t>
      </w:r>
      <w:proofErr w:type="gramStart"/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Настоящая программа разработана в соответствии с федеральным стандартом спортивной подготовки по плаванию от 2013 года. </w:t>
      </w:r>
    </w:p>
    <w:p w:rsidR="00D47111" w:rsidRPr="00CE6CF2" w:rsidRDefault="00CE6CF2">
      <w:pPr>
        <w:pStyle w:val="a0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</w:t>
      </w:r>
      <w:r w:rsidRPr="00CE6CF2">
        <w:rPr>
          <w:rFonts w:ascii="Times New Roman" w:hAnsi="Times New Roman" w:cs="Times New Roman"/>
          <w:sz w:val="28"/>
          <w:szCs w:val="28"/>
        </w:rPr>
        <w:t xml:space="preserve"> программы спортивной подготовки </w:t>
      </w:r>
      <w:r w:rsidRPr="00CE6CF2">
        <w:rPr>
          <w:rFonts w:ascii="Times New Roman" w:hAnsi="Times New Roman" w:cs="Times New Roman"/>
          <w:color w:val="000000"/>
          <w:sz w:val="28"/>
          <w:szCs w:val="28"/>
        </w:rPr>
        <w:t>были использованы следующие нормативные документы:</w:t>
      </w:r>
    </w:p>
    <w:p w:rsidR="00D47111" w:rsidRPr="00CE6CF2" w:rsidRDefault="00CE6CF2">
      <w:pPr>
        <w:pStyle w:val="a0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РФ от 24.11.1995 г. № 181-ФЗ </w:t>
      </w:r>
      <w:r w:rsidRPr="00CE6CF2">
        <w:rPr>
          <w:rFonts w:ascii="Times New Roman" w:hAnsi="Times New Roman" w:cs="Times New Roman"/>
          <w:sz w:val="28"/>
          <w:szCs w:val="28"/>
        </w:rPr>
        <w:t xml:space="preserve">(ред. от 19.07.2011) </w:t>
      </w:r>
      <w:r w:rsidRPr="00CE6CF2">
        <w:rPr>
          <w:rFonts w:ascii="Times New Roman" w:hAnsi="Times New Roman" w:cs="Times New Roman"/>
          <w:color w:val="000000"/>
          <w:sz w:val="28"/>
          <w:szCs w:val="28"/>
        </w:rPr>
        <w:t>«О социальной защите инвалидов в Российской Федерации»;</w:t>
      </w:r>
    </w:p>
    <w:p w:rsidR="00D47111" w:rsidRPr="00CE6CF2" w:rsidRDefault="00CE6CF2">
      <w:pPr>
        <w:pStyle w:val="a0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РФ от 29.12.2012 г. № 273-ФЗ </w:t>
      </w:r>
      <w:r w:rsidRPr="00CE6CF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</w:p>
    <w:p w:rsidR="00D47111" w:rsidRPr="00CE6CF2" w:rsidRDefault="00CE6CF2">
      <w:pPr>
        <w:pStyle w:val="a0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детей»;</w:t>
      </w:r>
    </w:p>
    <w:p w:rsidR="00D47111" w:rsidRPr="00CE6CF2" w:rsidRDefault="00CE6CF2">
      <w:pPr>
        <w:pStyle w:val="a0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> 52024-2003 от 18.03.2003 г. «Услуги физкультурно-оздоровительные и спортивные. Общие требования» (Постановление Госстандарта России № 80-ст);</w:t>
      </w:r>
    </w:p>
    <w:p w:rsidR="00D47111" w:rsidRPr="00CE6CF2" w:rsidRDefault="00CE6CF2">
      <w:pPr>
        <w:pStyle w:val="a0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> 52025-2003 от 18.03.2003 г. «Услуги физкультурно-</w:t>
      </w:r>
      <w:r w:rsidRPr="00CE6C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оздоровительные и спортивные. Требования безопасности потребителей» (Постановление Госстандарта России № 81-ст);</w:t>
      </w:r>
    </w:p>
    <w:p w:rsidR="00D47111" w:rsidRPr="00CE6CF2" w:rsidRDefault="00CE6CF2">
      <w:pPr>
        <w:pStyle w:val="a0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> 1.5-2004 «Стандартизация в Российской Федерации. Стандарты национальные Российской Федерации. Правила построения, изложения, оформления и обозначения»;</w:t>
      </w:r>
    </w:p>
    <w:p w:rsidR="00D47111" w:rsidRPr="00CE6CF2" w:rsidRDefault="00CE6CF2">
      <w:pPr>
        <w:pStyle w:val="a0"/>
        <w:widowControl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> 1.0-2004 «Стандартизация в Российской Федерации. Основные положения»;</w:t>
      </w:r>
    </w:p>
    <w:p w:rsidR="00D47111" w:rsidRPr="00CE6CF2" w:rsidRDefault="00CE6CF2">
      <w:pPr>
        <w:pStyle w:val="a0"/>
        <w:widowControl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1.4-2004 «Стандартизация в Российской Федерации. Стандарты организаций. Общие положения»;</w:t>
      </w:r>
    </w:p>
    <w:p w:rsidR="00D47111" w:rsidRPr="00CE6CF2" w:rsidRDefault="00CE6CF2">
      <w:pPr>
        <w:pStyle w:val="a0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Приказ Госкомспорта РФ от 28 июня 2001 г. № 390 «Об утверждении Типового плана-проспекта учебной программы для спортивных школ (ДЮСШ, СДЮШОР, ШВСМ и УОР)»;</w:t>
      </w:r>
    </w:p>
    <w:p w:rsidR="00D47111" w:rsidRPr="00CE6CF2" w:rsidRDefault="00CE6CF2">
      <w:pPr>
        <w:pStyle w:val="a0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Минспорттуризма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09.03.2009 г. № … «Об утверждении содержания этапов спортивной подготовки»;</w:t>
      </w:r>
    </w:p>
    <w:p w:rsidR="00D47111" w:rsidRPr="00CE6CF2" w:rsidRDefault="00CE6CF2">
      <w:pPr>
        <w:pStyle w:val="a0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Единая Всероссийская спортивная классификация;</w:t>
      </w:r>
    </w:p>
    <w:p w:rsidR="00D47111" w:rsidRPr="00CE6CF2" w:rsidRDefault="00CE6CF2">
      <w:pPr>
        <w:pStyle w:val="a0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Всероссийский реестр видов спорта;</w:t>
      </w:r>
    </w:p>
    <w:p w:rsidR="00D47111" w:rsidRPr="00CE6CF2" w:rsidRDefault="00CE6CF2">
      <w:pPr>
        <w:pStyle w:val="a0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1567-76 (от 08.06.2004 г.). Физкультура и спорт. Требования;</w:t>
      </w:r>
    </w:p>
    <w:p w:rsidR="00D47111" w:rsidRPr="00CE6CF2" w:rsidRDefault="00CE6CF2">
      <w:pPr>
        <w:pStyle w:val="a0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2.4.3.1186-03. О допуске к занятиям физической культурой и спортом и распределении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по группам;</w:t>
      </w:r>
    </w:p>
    <w:p w:rsidR="00D47111" w:rsidRPr="00CE6CF2" w:rsidRDefault="00CE6CF2">
      <w:pPr>
        <w:pStyle w:val="a0"/>
        <w:widowControl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2.4.4.1251-03.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D47111" w:rsidRPr="00CE6CF2" w:rsidRDefault="00CE6CF2">
      <w:pPr>
        <w:pStyle w:val="a0"/>
        <w:widowControl w:val="0"/>
        <w:tabs>
          <w:tab w:val="left" w:pos="11079"/>
        </w:tabs>
        <w:spacing w:line="360" w:lineRule="auto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 xml:space="preserve">    Для инвалидов  по слуху, организуются занятия, направленные на социальную адаптацию, физическую реабилитацию, с учетом </w:t>
      </w:r>
      <w:r w:rsidRPr="00CE6CF2">
        <w:rPr>
          <w:rFonts w:ascii="Times New Roman" w:hAnsi="Times New Roman" w:cs="Times New Roman"/>
          <w:sz w:val="28"/>
          <w:szCs w:val="28"/>
        </w:rPr>
        <w:lastRenderedPageBreak/>
        <w:t>индивидуальных способностей и особенностей ограничения в состоянии здоровья.</w:t>
      </w:r>
    </w:p>
    <w:p w:rsidR="00D47111" w:rsidRPr="00CE6CF2" w:rsidRDefault="00CE6CF2">
      <w:pPr>
        <w:pStyle w:val="a0"/>
        <w:widowControl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  Развитие спорта глухих основывается на принципах приоритетности, массового распространения и доступности занятий спортом.</w:t>
      </w:r>
    </w:p>
    <w:p w:rsidR="00D47111" w:rsidRPr="00CE6CF2" w:rsidRDefault="00CE6CF2">
      <w:pPr>
        <w:pStyle w:val="a0"/>
        <w:widowControl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  Наполняемость групп занимающихся инвалидов по слуху определяется тяжестью заболевания и спецификой спортивной дисциплины. Применяются как индивидуальные занятия при занятиях с лицами с тяжелой степенью инвалидности, так и групповые занятия.</w:t>
      </w:r>
    </w:p>
    <w:p w:rsidR="00D47111" w:rsidRPr="00CE6CF2" w:rsidRDefault="00CE6CF2">
      <w:pPr>
        <w:pStyle w:val="a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раскрывает содержание многолетней подготовки юных спортсменов как единого непрерывного процесса от начальной подготовки до спортивного совершенствования. Рекомендуемая преимущественная направленность тренировочного процесса по годам обучения определяется с учетом сенситивных (благоприятных) фаз возрастного развития физических качеств. Данная программа спортивной подготовки рассчитана на 10-и летний период.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работы спортивной школы являются формирование здорового образа жизни, привлечение учащихся к систематическим занятиям физической культурой и спортом, профессиональное самоопределение, укрепление здоровья и всестороннее физическое развитие, достижение спортивных результатов в соответствии с индивидуальными способностями.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 xml:space="preserve">Различают следующие уровни спортивной подготовки: 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b/>
          <w:bCs/>
          <w:sz w:val="28"/>
          <w:szCs w:val="28"/>
        </w:rPr>
        <w:t>Спортивное совершенствование  (СС).</w:t>
      </w:r>
      <w:r w:rsidRPr="00CE6CF2">
        <w:rPr>
          <w:rFonts w:ascii="Times New Roman" w:hAnsi="Times New Roman" w:cs="Times New Roman"/>
          <w:sz w:val="28"/>
          <w:szCs w:val="28"/>
        </w:rPr>
        <w:t xml:space="preserve"> </w:t>
      </w: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формируются из спортсменов, успешно прошедших этап подготовки в учебно-тренировочных группах и выполнивших спортивный разряд кандидата в мастера спорта. Продолжительность этапа 3 года. Перевод по годам обучения осуществляется при условии положительной динамики прироста спортивных показателей. Подготовка спортсменов на этом этапе и далее идет на основании индивидуальных планов. Среди важнейших задач подготовки - повышение общего функционального уровня, развитие аэробных способностей, постепенная подготовка организма к максимальным нагрузкам, совершенствование технической и тактической подготовленности, формирование мотивации на перенесение больших </w:t>
      </w: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тренировочных нагрузок и целевой установки на спортивное совершенствование.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b/>
          <w:bCs/>
          <w:sz w:val="28"/>
          <w:szCs w:val="28"/>
        </w:rPr>
        <w:t>Высшее спортивное мастерство (ВСМ).</w:t>
      </w:r>
      <w:r w:rsidRPr="00CE6CF2">
        <w:rPr>
          <w:rFonts w:ascii="Times New Roman" w:hAnsi="Times New Roman" w:cs="Times New Roman"/>
          <w:sz w:val="28"/>
          <w:szCs w:val="28"/>
        </w:rPr>
        <w:t xml:space="preserve"> </w:t>
      </w: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формируются из числа перспективных спортсменов, успешно прошедших предыдущий этап, выполнивших норматив мастера спорта и являющихся кандидатами в состав сборных команд России. Продолжительность этапа примерно 3-5 лет, однако возраст спортсмена не ограничивается, если его результаты стабильны и соответствуют требованиям. Задачами подготовки являются освоение нагрузок, характерных для современного спорта высших достижений, совершенствование специальных физических качеств и поддержание высокого уровня функциональной подготовленности и спортивной мотивации,  индивидуализация силовой, технико-тактической, психической и морально-волевой подготовленности, сохранение здоровья.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Учащиеся, не прошедшие конкурсный отбор на этапах многолетней подготовки, могут продолжать занятия в спортивно-оздоровительных группах.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Выпускниками спортивных школ являются учащиеся, прошедшие все этапы подготовки и сдавшие выпускные нормативы. Выпускникам СДЮСШОР выдается карта и зачетная книжка спортсмена с указанием уровня развития физических качеств, спортивных результатов и рекомендаций по дальнейшему физическому совершенствованию.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группах спортивного совершенствования основными критериями оценки являются состояние здоровья, уровень общей и специальной физической подготовленности, спортивно-технические показатели, спортивные результаты, освоение объемов тренировочных нагрузок в соответствии с программными требованиями, освоение теоретического раздела программы.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критериями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соревнованиях, попавшие в состав сборной команды России, состояние здоровья.</w:t>
      </w:r>
    </w:p>
    <w:p w:rsidR="00D47111" w:rsidRDefault="00D47111">
      <w:pPr>
        <w:pStyle w:val="a0"/>
        <w:spacing w:before="240"/>
        <w:jc w:val="both"/>
        <w:rPr>
          <w:rFonts w:ascii="Times New Roman" w:hAnsi="Times New Roman" w:cs="Times New Roman"/>
        </w:rPr>
      </w:pPr>
    </w:p>
    <w:p w:rsidR="007B2207" w:rsidRPr="00CE6CF2" w:rsidRDefault="007B2207">
      <w:pPr>
        <w:pStyle w:val="a0"/>
        <w:spacing w:before="240"/>
        <w:jc w:val="both"/>
        <w:rPr>
          <w:rFonts w:ascii="Times New Roman" w:hAnsi="Times New Roman" w:cs="Times New Roman"/>
        </w:rPr>
      </w:pPr>
    </w:p>
    <w:p w:rsidR="00D47111" w:rsidRPr="00CE6CF2" w:rsidRDefault="00D47111">
      <w:pPr>
        <w:pStyle w:val="a0"/>
        <w:spacing w:before="2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660"/>
        <w:gridCol w:w="2126"/>
        <w:gridCol w:w="2005"/>
        <w:gridCol w:w="2560"/>
      </w:tblGrid>
      <w:tr w:rsidR="00D47111" w:rsidRPr="00CE6CF2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Допустимая наполняемость групп</w:t>
            </w: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Максимальный объем тренировочной нагрузки,</w:t>
            </w: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в том числе по индивидуальным планам (учебных часов за неделю)</w:t>
            </w:r>
          </w:p>
        </w:tc>
      </w:tr>
      <w:tr w:rsidR="00D47111" w:rsidRPr="00CE6CF2"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совершенствования спортивного</w:t>
            </w: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47111" w:rsidRPr="00CE6CF2"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Второй и последующие годы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47111" w:rsidRPr="00CE6CF2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gramStart"/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  <w:r w:rsidRPr="00CE6CF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</w:t>
            </w: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47111" w:rsidRPr="00CE6CF2" w:rsidRDefault="00CE6CF2">
      <w:pPr>
        <w:pStyle w:val="a0"/>
        <w:widowControl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Примечание:</w:t>
      </w:r>
    </w:p>
    <w:p w:rsidR="00D47111" w:rsidRPr="00CE6CF2" w:rsidRDefault="00CE6CF2">
      <w:pPr>
        <w:pStyle w:val="a0"/>
        <w:widowControl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b/>
          <w:bCs/>
          <w:color w:val="365F91"/>
          <w:sz w:val="28"/>
          <w:szCs w:val="28"/>
        </w:rPr>
        <w:t>Рекомендуемое отклонение на   этапах – не более 25 %</w:t>
      </w:r>
    </w:p>
    <w:p w:rsidR="00D47111" w:rsidRPr="00CE6CF2" w:rsidRDefault="00CE6CF2">
      <w:pPr>
        <w:pStyle w:val="a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b/>
          <w:bCs/>
          <w:color w:val="365F91"/>
          <w:sz w:val="28"/>
          <w:szCs w:val="28"/>
        </w:rPr>
        <w:t>3 Методическая часть программы спортивной подготовки.</w:t>
      </w:r>
    </w:p>
    <w:p w:rsidR="00D47111" w:rsidRPr="00CE6CF2" w:rsidRDefault="00CE6CF2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Организационно-методические указания.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Спортивная школа организует работу с </w:t>
      </w:r>
      <w:proofErr w:type="gramStart"/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всего календарного года. В каникулярное время спортивные школы могут открывать в установленном порядке спортивные или спортивно-оздоровительные лагеря с круглосуточным или с дневным пребыванием, проводить учебно-тренировочные сборы. В таких условиях объемы недельной нагрузки могут быть увеличены. Это увеличение не должно превышать 50% от базовых недельных величин учебного плана. В соответствии с финансовыми возможностями школы и по согласованию с учредителем рекомендуется направлять в спортивные лагеря лучших спортсменов, выполнивших контрольно-переводные нормативы. Для остальных учащихся устанавливаются каникулы продолжительностью 4-8 </w:t>
      </w: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недель, во время которых спортивная форма поддерживается по рекомендациям тренера.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соревнований, поэтому продолжительность сезона подготовки устанавливается администрацией индивидуально.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учебно-тренировочного процесса являются: групповые учебно-тренировочные и теоретические занятия, работа по индивидуальным планам (на этапе спортивного совершенствования и высшего спортивного мастерства), медико-восстановительные мероприятия, тестирование и медицинский контроль, участие в соревнованиях, матчевых встречах, учебно-тренировочных сборах, инструкторская и судейская практика учащихся.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занятий (тренировок) составляется администрацией спортивной школы по представлению тренера-преподавателя в целях установления более благоприятного режима тренировок, отдыха занимающихся, обучения их в общеобразовательных и других учреждениях.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Штатное расписание спортивной школы определяется самостоятельно в зависимости от целей и задач, финансовых возможностей, с учетом квалификации работников, определяемой на основе тарифно-квалификационных характеристик, утвержденных для работников физической культуры и спорта.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этой цели необходимо: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целевые показатели - итоговые и промежуточные (текущие), по которым можно судить о реализации поставленных задач;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общую схему построения соревновательного и тренировочного процесса на различных этапах и циклах подготовки;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определить динамику параметров тренировочных и соревновательных нагрузок, а также системы восстановления работоспособности, направленных на достижение главных и промежуточных целей.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Многолетняя подготовка - единый педагогический процесс, который должен строиться на основе следующих методических положений: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направленность по отношению к высшему спортивному мастерству в процессе подготовки всех возрастных групп;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 задач, средств и методов тренировки всех возрастных групп;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поступательное увеличение объема и интенсивности тренировочных и соревновательных нагрузок при строгом соблюдении принципа постепенности;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начало спортивной специализации;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постепенное изменение соотношения между объемами средств общей и специальной физической подготовки: увеличение удельного веса объема СФП по отношению к удельному весу ОФП;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одновременное развитие физических каче</w:t>
      </w:r>
      <w:proofErr w:type="gramStart"/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ств сп</w:t>
      </w:r>
      <w:proofErr w:type="gramEnd"/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ортсменов на всех этапах многолетней подготовки и преимущественное развитие отдельных качеств в наиболее благоприятные для этого возрастные периоды (сенситивные периоды).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закономерностей возрастного и полового развития;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постепенное введение дополнительных средств, ускоряющих процессы восстановления после напряженных нагрузок и стимулирующих рост работоспособности.</w:t>
      </w:r>
    </w:p>
    <w:p w:rsidR="00D47111" w:rsidRPr="00CE6CF2" w:rsidRDefault="00CE6CF2">
      <w:pPr>
        <w:pStyle w:val="a0"/>
        <w:spacing w:before="24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Подводить спортсменов к параметрам тренировочной работы, характерным для этапа максимальной реализации индивидуальных возможностей, необходимо постепенно, на протяжении ряда лет. Стремление у юных спортсменов любыми путями (копированием методики тренировки сильнейших спортсменов с характерным для нее арсеналом средств и методов) добиться высоких результатов приводит к бурному росту результатов. Опасность форсирования подготовки состоит в том, что тренировка юных пловцов по образцам сильнейших взрослых спортсменов </w:t>
      </w: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мира практически отрезает им путь к дальнейшему росту результатов.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организма. Из-за этого уже в следующем тренировочном цикле или тренировочном году спортсмен слабо реагирует на такие же воздействия. Но главное - он перестает реагировать и на меньшие нагрузки, которые могли быть весьма эффективными, не применяй тренер ранее самых жестких режимов.</w:t>
      </w:r>
    </w:p>
    <w:p w:rsidR="00D47111" w:rsidRPr="00CE6CF2" w:rsidRDefault="00D47111">
      <w:pPr>
        <w:pStyle w:val="1"/>
        <w:keepLines w:val="0"/>
        <w:spacing w:before="0" w:after="120" w:line="100" w:lineRule="atLeast"/>
        <w:rPr>
          <w:rFonts w:ascii="Times New Roman" w:hAnsi="Times New Roman" w:cs="Times New Roman"/>
        </w:rPr>
      </w:pPr>
    </w:p>
    <w:p w:rsidR="00D47111" w:rsidRPr="00CE6CF2" w:rsidRDefault="00CE6CF2">
      <w:pPr>
        <w:pStyle w:val="a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7111" w:rsidRPr="00CE6CF2" w:rsidRDefault="00CE6CF2">
      <w:pPr>
        <w:pStyle w:val="a0"/>
        <w:jc w:val="both"/>
        <w:rPr>
          <w:rFonts w:ascii="Times New Roman" w:hAnsi="Times New Roman" w:cs="Times New Roman"/>
        </w:rPr>
      </w:pP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6C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47111" w:rsidRPr="00CE6CF2" w:rsidRDefault="00D47111">
      <w:pPr>
        <w:pStyle w:val="a0"/>
        <w:ind w:firstLine="720"/>
        <w:rPr>
          <w:rFonts w:ascii="Times New Roman" w:hAnsi="Times New Roman" w:cs="Times New Roman"/>
        </w:rPr>
      </w:pPr>
    </w:p>
    <w:p w:rsidR="00D47111" w:rsidRPr="00CE6CF2" w:rsidRDefault="00CE6CF2">
      <w:pPr>
        <w:pStyle w:val="a0"/>
        <w:pageBreakBefore/>
        <w:widowControl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теоретических разделов программ спортивной подготовки инвалидов и лиц с ограниченными возможностями здоровья, в том числе применительно к каждому этапу спортивной подготовки:</w:t>
      </w:r>
    </w:p>
    <w:p w:rsidR="00D47111" w:rsidRPr="00CE6CF2" w:rsidRDefault="00D47111">
      <w:pPr>
        <w:pStyle w:val="ae"/>
        <w:spacing w:before="0" w:after="1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801"/>
        <w:gridCol w:w="6672"/>
      </w:tblGrid>
      <w:tr w:rsidR="00D47111" w:rsidRPr="00CE6CF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e"/>
              <w:widowControl w:val="0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e"/>
              <w:widowControl w:val="0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</w:tr>
      <w:tr w:rsidR="00D47111" w:rsidRPr="00CE6CF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</w:p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спортивного совершенствования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e"/>
              <w:widowControl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1. Основные средства восстановления</w:t>
            </w:r>
          </w:p>
          <w:p w:rsidR="00D47111" w:rsidRPr="00CE6CF2" w:rsidRDefault="00CE6CF2">
            <w:pPr>
              <w:pStyle w:val="ae"/>
              <w:widowControl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2. Теоретические знания о технике и тактике избранной спортивной дисциплины</w:t>
            </w:r>
          </w:p>
          <w:p w:rsidR="00D47111" w:rsidRPr="00CE6CF2" w:rsidRDefault="00CE6CF2">
            <w:pPr>
              <w:pStyle w:val="ae"/>
              <w:widowControl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3. Правила соревнований</w:t>
            </w:r>
          </w:p>
          <w:p w:rsidR="00D47111" w:rsidRPr="00CE6CF2" w:rsidRDefault="00CE6CF2">
            <w:pPr>
              <w:pStyle w:val="ae"/>
              <w:widowControl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4. Противодействие допингу в спорте</w:t>
            </w:r>
          </w:p>
          <w:p w:rsidR="00D47111" w:rsidRPr="00CE6CF2" w:rsidRDefault="00CE6CF2">
            <w:pPr>
              <w:pStyle w:val="ae"/>
              <w:widowControl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5. Двигательная реабилитация, контроль здоровья и функциональных возможностей инвалида</w:t>
            </w:r>
          </w:p>
        </w:tc>
      </w:tr>
      <w:tr w:rsidR="00D47111" w:rsidRPr="00CE6CF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1. Правила соревнований</w:t>
            </w:r>
          </w:p>
          <w:p w:rsidR="00D47111" w:rsidRPr="00CE6CF2" w:rsidRDefault="00CE6CF2">
            <w:pPr>
              <w:pStyle w:val="a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2. Профилактика травматизма в спорте</w:t>
            </w:r>
          </w:p>
          <w:p w:rsidR="00D47111" w:rsidRPr="00CE6CF2" w:rsidRDefault="00CE6CF2">
            <w:pPr>
              <w:pStyle w:val="a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3. Противодействие допингу в спорте</w:t>
            </w:r>
          </w:p>
          <w:p w:rsidR="00D47111" w:rsidRPr="00CE6CF2" w:rsidRDefault="00CE6CF2">
            <w:pPr>
              <w:pStyle w:val="a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4. Двигательная реабилитация, контроль здоровья и функциональных возможностей инвалида</w:t>
            </w:r>
          </w:p>
        </w:tc>
      </w:tr>
    </w:tbl>
    <w:p w:rsidR="00D47111" w:rsidRPr="00CE6CF2" w:rsidRDefault="00D47111">
      <w:pPr>
        <w:pStyle w:val="a0"/>
        <w:spacing w:after="120"/>
        <w:jc w:val="both"/>
        <w:rPr>
          <w:rFonts w:ascii="Times New Roman" w:hAnsi="Times New Roman" w:cs="Times New Roman"/>
        </w:rPr>
      </w:pPr>
    </w:p>
    <w:p w:rsidR="00D47111" w:rsidRPr="00CE6CF2" w:rsidRDefault="00CE6CF2">
      <w:pPr>
        <w:pStyle w:val="a0"/>
        <w:pageBreakBefore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структуре, содержанию и объему практических разделов программ спортивной подготовки инвалидов и лиц с ограниченными возможностями здоровья, в том числе применительно к каждому этапу спортивной подготовки (в процентах):</w:t>
      </w:r>
    </w:p>
    <w:p w:rsidR="00D47111" w:rsidRPr="00CE6CF2" w:rsidRDefault="00D47111">
      <w:pPr>
        <w:pStyle w:val="ae"/>
        <w:widowControl w:val="0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671"/>
        <w:gridCol w:w="3669"/>
        <w:gridCol w:w="212"/>
        <w:gridCol w:w="212"/>
        <w:gridCol w:w="2625"/>
        <w:gridCol w:w="2182"/>
      </w:tblGrid>
      <w:tr w:rsidR="00D47111" w:rsidRPr="00CE6CF2"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e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e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подготовки</w:t>
            </w:r>
          </w:p>
        </w:tc>
        <w:tc>
          <w:tcPr>
            <w:tcW w:w="50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e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спортивной подготовки</w:t>
            </w:r>
          </w:p>
        </w:tc>
      </w:tr>
      <w:tr w:rsidR="00D47111" w:rsidRPr="00CE6CF2"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e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e"/>
              <w:widowControl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e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e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e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спортивного совершенствования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e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высшего спортивного</w:t>
            </w:r>
          </w:p>
          <w:p w:rsidR="00D47111" w:rsidRPr="00CE6CF2" w:rsidRDefault="00CE6CF2">
            <w:pPr>
              <w:pStyle w:val="ae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мастерства</w:t>
            </w:r>
          </w:p>
        </w:tc>
      </w:tr>
      <w:tr w:rsidR="00D47111" w:rsidRPr="00CE6CF2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7111" w:rsidRPr="00CE6CF2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47111" w:rsidRPr="00CE6CF2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7111" w:rsidRPr="00CE6CF2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7111" w:rsidRPr="00CE6CF2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7111" w:rsidRPr="00CE6CF2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7111" w:rsidRPr="00CE6CF2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111" w:rsidRPr="00CE6CF2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Интегральная подготовка (соревнования)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7111" w:rsidRPr="00CE6CF2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47111" w:rsidRPr="00CE6CF2" w:rsidRDefault="00D47111">
      <w:pPr>
        <w:pStyle w:val="ae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47111" w:rsidRPr="00CE6CF2" w:rsidRDefault="00D47111">
      <w:pPr>
        <w:pStyle w:val="a0"/>
        <w:widowControl w:val="0"/>
        <w:tabs>
          <w:tab w:val="left" w:pos="10359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47111" w:rsidRPr="00CE6CF2" w:rsidRDefault="00D47111">
      <w:pPr>
        <w:pStyle w:val="a0"/>
        <w:widowControl w:val="0"/>
        <w:tabs>
          <w:tab w:val="left" w:pos="10359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47111" w:rsidRPr="00CE6CF2" w:rsidRDefault="00D47111">
      <w:pPr>
        <w:pStyle w:val="a0"/>
        <w:widowControl w:val="0"/>
        <w:tabs>
          <w:tab w:val="left" w:pos="10359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47111" w:rsidRPr="00CE6CF2" w:rsidRDefault="00D47111">
      <w:pPr>
        <w:pStyle w:val="a0"/>
        <w:widowControl w:val="0"/>
        <w:tabs>
          <w:tab w:val="left" w:pos="10359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47111" w:rsidRPr="00CE6CF2" w:rsidRDefault="00D47111">
      <w:pPr>
        <w:pStyle w:val="a0"/>
        <w:widowControl w:val="0"/>
        <w:tabs>
          <w:tab w:val="left" w:pos="10359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47111" w:rsidRPr="00CE6CF2" w:rsidRDefault="00CE6CF2">
      <w:pPr>
        <w:pStyle w:val="a0"/>
        <w:widowControl w:val="0"/>
        <w:tabs>
          <w:tab w:val="left" w:pos="10359"/>
        </w:tabs>
        <w:spacing w:line="360" w:lineRule="auto"/>
        <w:jc w:val="center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Требования к нормативам физической подготовки</w:t>
      </w:r>
    </w:p>
    <w:p w:rsidR="00D47111" w:rsidRPr="00CE6CF2" w:rsidRDefault="00CE6CF2">
      <w:pPr>
        <w:pStyle w:val="a0"/>
        <w:widowControl w:val="0"/>
        <w:tabs>
          <w:tab w:val="left" w:pos="10359"/>
        </w:tabs>
        <w:spacing w:line="360" w:lineRule="auto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Основными нормативами в подготовке лиц, занимающихся плаванием, на этапах многолетнего тренировочного процесса являются:</w:t>
      </w:r>
    </w:p>
    <w:p w:rsidR="00D47111" w:rsidRPr="00CE6CF2" w:rsidRDefault="00CE6CF2">
      <w:pPr>
        <w:pStyle w:val="a0"/>
        <w:widowControl w:val="0"/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 xml:space="preserve">- общая посещаемость тренировок в  </w:t>
      </w:r>
      <w:proofErr w:type="spellStart"/>
      <w:r w:rsidRPr="00CE6CF2">
        <w:rPr>
          <w:rFonts w:ascii="Times New Roman" w:hAnsi="Times New Roman" w:cs="Times New Roman"/>
          <w:sz w:val="28"/>
          <w:szCs w:val="28"/>
        </w:rPr>
        <w:t>сурдлимпийском</w:t>
      </w:r>
      <w:proofErr w:type="spellEnd"/>
      <w:r w:rsidRPr="00CE6CF2">
        <w:rPr>
          <w:rFonts w:ascii="Times New Roman" w:hAnsi="Times New Roman" w:cs="Times New Roman"/>
          <w:sz w:val="28"/>
          <w:szCs w:val="28"/>
        </w:rPr>
        <w:t xml:space="preserve"> спорте;</w:t>
      </w:r>
    </w:p>
    <w:p w:rsidR="00D47111" w:rsidRPr="00CE6CF2" w:rsidRDefault="00CE6CF2">
      <w:pPr>
        <w:pStyle w:val="a0"/>
        <w:widowControl w:val="0"/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- уровень и динамика спортивных результатов в избранной спортивной дисциплине;</w:t>
      </w:r>
    </w:p>
    <w:p w:rsidR="00D47111" w:rsidRPr="00CE6CF2" w:rsidRDefault="00CE6CF2">
      <w:pPr>
        <w:pStyle w:val="a0"/>
        <w:widowControl w:val="0"/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D47111" w:rsidRPr="00CE6CF2" w:rsidRDefault="00CE6CF2">
      <w:pPr>
        <w:pStyle w:val="a0"/>
        <w:widowControl w:val="0"/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- нормативные требования спортивной квалификации для вида спорта;</w:t>
      </w:r>
    </w:p>
    <w:p w:rsidR="00D47111" w:rsidRPr="00CE6CF2" w:rsidRDefault="00CE6CF2">
      <w:pPr>
        <w:pStyle w:val="a0"/>
        <w:widowControl w:val="0"/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 xml:space="preserve">- теоретические знания адаптивного и </w:t>
      </w:r>
      <w:proofErr w:type="spellStart"/>
      <w:r w:rsidRPr="00CE6CF2">
        <w:rPr>
          <w:rFonts w:ascii="Times New Roman" w:hAnsi="Times New Roman" w:cs="Times New Roman"/>
          <w:sz w:val="28"/>
          <w:szCs w:val="28"/>
        </w:rPr>
        <w:t>сурдлимпийского</w:t>
      </w:r>
      <w:proofErr w:type="spellEnd"/>
      <w:r w:rsidRPr="00CE6CF2">
        <w:rPr>
          <w:rFonts w:ascii="Times New Roman" w:hAnsi="Times New Roman" w:cs="Times New Roman"/>
          <w:sz w:val="28"/>
          <w:szCs w:val="28"/>
        </w:rPr>
        <w:t xml:space="preserve"> спорта, спортивной тренировки, гигиены, здоровья человека, антидопингового образования.</w:t>
      </w:r>
    </w:p>
    <w:p w:rsidR="00D47111" w:rsidRPr="00CE6CF2" w:rsidRDefault="00CE6CF2">
      <w:pPr>
        <w:pStyle w:val="a0"/>
        <w:widowControl w:val="0"/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  На каждом этапе многолетней спортивной подготовки осуществляется научно-методическое сопровождение, предусматривающее оценку динамики функционального состояния с учетом успешности социализации и реабилитации инвалида.</w:t>
      </w:r>
    </w:p>
    <w:p w:rsidR="00D47111" w:rsidRPr="00CE6CF2" w:rsidRDefault="00CE6CF2">
      <w:pPr>
        <w:pStyle w:val="ae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характеристики </w:t>
      </w:r>
      <w:r w:rsidRPr="00CE6CF2">
        <w:rPr>
          <w:rFonts w:ascii="Times New Roman" w:hAnsi="Times New Roman" w:cs="Times New Roman"/>
          <w:sz w:val="28"/>
          <w:szCs w:val="28"/>
        </w:rPr>
        <w:t>и основные показатели выполнения программных требований</w:t>
      </w: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этапов спортивной подготовки:</w:t>
      </w:r>
    </w:p>
    <w:p w:rsidR="00D47111" w:rsidRPr="00CE6CF2" w:rsidRDefault="00CE6CF2">
      <w:pPr>
        <w:pStyle w:val="ae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- стабильность состава обучающихся, посещаемость ими тренировочных занятий;</w:t>
      </w:r>
    </w:p>
    <w:p w:rsidR="00D47111" w:rsidRPr="00CE6CF2" w:rsidRDefault="00CE6CF2">
      <w:pPr>
        <w:pStyle w:val="ae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- положительная динамика индивидуальных показателей развития физических качеств обучающихся;</w:t>
      </w:r>
    </w:p>
    <w:p w:rsidR="00D47111" w:rsidRPr="00CE6CF2" w:rsidRDefault="00CE6CF2">
      <w:pPr>
        <w:pStyle w:val="ae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- уровень освоения основ гигиены и самоконтроля.</w:t>
      </w:r>
    </w:p>
    <w:p w:rsidR="00D47111" w:rsidRPr="00CE6CF2" w:rsidRDefault="00CE6CF2">
      <w:pPr>
        <w:pStyle w:val="a0"/>
        <w:widowControl w:val="0"/>
        <w:tabs>
          <w:tab w:val="left" w:pos="1143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Нормативы по физической подготовке лиц, проходящих спортивную подготовку: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448"/>
        <w:gridCol w:w="1292"/>
        <w:gridCol w:w="693"/>
        <w:gridCol w:w="652"/>
        <w:gridCol w:w="693"/>
        <w:gridCol w:w="652"/>
        <w:gridCol w:w="719"/>
        <w:gridCol w:w="768"/>
        <w:gridCol w:w="813"/>
        <w:gridCol w:w="841"/>
      </w:tblGrid>
      <w:tr w:rsidR="00D47111" w:rsidRPr="00CE6CF2">
        <w:trPr>
          <w:trHeight w:val="1950"/>
        </w:trPr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 xml:space="preserve">Группа степени </w:t>
            </w:r>
            <w:proofErr w:type="spellStart"/>
            <w:proofErr w:type="gramStart"/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функцио-нальных</w:t>
            </w:r>
            <w:proofErr w:type="spellEnd"/>
            <w:proofErr w:type="gramEnd"/>
            <w:r w:rsidRPr="00CE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возмож-ностей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1 км или </w:t>
            </w:r>
            <w:proofErr w:type="spellStart"/>
            <w:proofErr w:type="gramStart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передви-жение</w:t>
            </w:r>
            <w:proofErr w:type="spellEnd"/>
            <w:proofErr w:type="gramEnd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коляске</w:t>
            </w: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</w:t>
            </w: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места</w:t>
            </w: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Сгибания и разгибания рук в упоре лежа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Поднимание</w:t>
            </w:r>
          </w:p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туловища из положения лежа</w:t>
            </w:r>
          </w:p>
        </w:tc>
      </w:tr>
      <w:tr w:rsidR="00D47111" w:rsidRPr="00CE6CF2">
        <w:trPr>
          <w:trHeight w:val="300"/>
        </w:trPr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</w:t>
            </w:r>
          </w:p>
        </w:tc>
      </w:tr>
      <w:tr w:rsidR="00D47111" w:rsidRPr="00CE6CF2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Этап спортивного совершенствования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7111" w:rsidRPr="00CE6CF2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143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D47111" w:rsidRPr="00CE6CF2" w:rsidRDefault="00CE6CF2">
      <w:pPr>
        <w:pStyle w:val="a0"/>
        <w:widowControl w:val="0"/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Специальные спортивные нормативы для лиц, проходящих спортивную подготовку: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658"/>
        <w:gridCol w:w="6913"/>
      </w:tblGrid>
      <w:tr w:rsidR="00D47111" w:rsidRPr="00CE6CF2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47111" w:rsidRPr="00CE6CF2" w:rsidRDefault="00CE6CF2">
            <w:pPr>
              <w:pStyle w:val="a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6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035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спортивные нормативы</w:t>
            </w:r>
          </w:p>
        </w:tc>
      </w:tr>
      <w:tr w:rsidR="00D47111" w:rsidRPr="00CE6CF2">
        <w:tc>
          <w:tcPr>
            <w:tcW w:w="2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035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</w:p>
          <w:p w:rsidR="00D47111" w:rsidRPr="00CE6CF2" w:rsidRDefault="00CE6CF2">
            <w:pPr>
              <w:pStyle w:val="a0"/>
              <w:widowControl w:val="0"/>
              <w:tabs>
                <w:tab w:val="left" w:pos="1035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спортивного </w:t>
            </w:r>
            <w:proofErr w:type="spellStart"/>
            <w:proofErr w:type="gramStart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совершен-ствования</w:t>
            </w:r>
            <w:proofErr w:type="spellEnd"/>
            <w:proofErr w:type="gramEnd"/>
          </w:p>
        </w:tc>
        <w:tc>
          <w:tcPr>
            <w:tcW w:w="6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0359"/>
              </w:tabs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Освоение объемов тренировочных нагрузок, предусмотренных индивидуальным планом подготовки</w:t>
            </w:r>
          </w:p>
        </w:tc>
      </w:tr>
      <w:tr w:rsidR="00D47111" w:rsidRPr="00CE6CF2"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035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0359"/>
              </w:tabs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спортивных результатов</w:t>
            </w:r>
          </w:p>
          <w:p w:rsidR="00D47111" w:rsidRPr="00CE6CF2" w:rsidRDefault="00CE6CF2">
            <w:pPr>
              <w:pStyle w:val="a0"/>
              <w:widowControl w:val="0"/>
              <w:tabs>
                <w:tab w:val="left" w:pos="10359"/>
              </w:tabs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в избранной спортивной дисциплине</w:t>
            </w:r>
          </w:p>
        </w:tc>
      </w:tr>
      <w:tr w:rsidR="00D47111" w:rsidRPr="00CE6CF2"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035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0359"/>
              </w:tabs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 техники и тактики избранной спортивной дисциплины в соответствии с программой спортивной подготовки</w:t>
            </w:r>
          </w:p>
        </w:tc>
      </w:tr>
      <w:tr w:rsidR="00D47111" w:rsidRPr="00CE6CF2"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035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0359"/>
              </w:tabs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Выполнение нормы КМС и выше согласно всероссийской классификации</w:t>
            </w:r>
          </w:p>
        </w:tc>
      </w:tr>
      <w:tr w:rsidR="00D47111" w:rsidRPr="00CE6CF2">
        <w:tc>
          <w:tcPr>
            <w:tcW w:w="2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0359"/>
              </w:tabs>
              <w:jc w:val="center"/>
              <w:rPr>
                <w:rFonts w:ascii="Times New Roman" w:hAnsi="Times New Roman" w:cs="Times New Roman"/>
              </w:rPr>
            </w:pPr>
          </w:p>
          <w:p w:rsidR="00D47111" w:rsidRPr="00CE6CF2" w:rsidRDefault="00CE6CF2">
            <w:pPr>
              <w:pStyle w:val="a0"/>
              <w:widowControl w:val="0"/>
              <w:tabs>
                <w:tab w:val="left" w:pos="10359"/>
              </w:tabs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 высшего спортивного </w:t>
            </w: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мастерства</w:t>
            </w:r>
          </w:p>
        </w:tc>
        <w:tc>
          <w:tcPr>
            <w:tcW w:w="6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0359"/>
              </w:tabs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спортсменом объемов тренировочных и соревновательных нагрузок, предусмотренных индивидуальным планом подготовки</w:t>
            </w:r>
          </w:p>
        </w:tc>
      </w:tr>
      <w:tr w:rsidR="00D47111" w:rsidRPr="00CE6CF2"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035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0359"/>
              </w:tabs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спортивно-технических </w:t>
            </w:r>
            <w:r w:rsidRPr="00CE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</w:t>
            </w:r>
          </w:p>
        </w:tc>
      </w:tr>
      <w:tr w:rsidR="00D47111" w:rsidRPr="00CE6CF2"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D47111">
            <w:pPr>
              <w:pStyle w:val="a0"/>
              <w:widowControl w:val="0"/>
              <w:tabs>
                <w:tab w:val="left" w:pos="1035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7111" w:rsidRPr="00CE6CF2" w:rsidRDefault="00CE6CF2">
            <w:pPr>
              <w:pStyle w:val="a0"/>
              <w:widowControl w:val="0"/>
              <w:tabs>
                <w:tab w:val="left" w:pos="10359"/>
              </w:tabs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Стабильность высоких результатов выступления во всероссийских и международных соревнованиях среди инвалидов; выполнение нормы МС и выше согласно всероссийской классификации</w:t>
            </w:r>
          </w:p>
        </w:tc>
      </w:tr>
    </w:tbl>
    <w:p w:rsidR="00D47111" w:rsidRPr="00CE6CF2" w:rsidRDefault="00D47111">
      <w:pPr>
        <w:pStyle w:val="a0"/>
        <w:widowControl w:val="0"/>
        <w:tabs>
          <w:tab w:val="left" w:pos="10359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D47111" w:rsidRPr="00CE6CF2" w:rsidRDefault="00CE6CF2">
      <w:pPr>
        <w:pStyle w:val="1"/>
        <w:keepLines w:val="0"/>
        <w:spacing w:before="0" w:after="12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</w:rPr>
        <w:t>Годовой план спортивной подготовки и распределение программного материала по видам спортивной подготовки.</w:t>
      </w:r>
    </w:p>
    <w:p w:rsidR="00D47111" w:rsidRPr="00CE6CF2" w:rsidRDefault="00D47111">
      <w:pPr>
        <w:pStyle w:val="ae"/>
        <w:spacing w:before="0" w:after="120"/>
        <w:jc w:val="right"/>
        <w:rPr>
          <w:rFonts w:ascii="Times New Roman" w:hAnsi="Times New Roman" w:cs="Times New Roman"/>
        </w:rPr>
      </w:pPr>
    </w:p>
    <w:p w:rsidR="00D47111" w:rsidRPr="00CE6CF2" w:rsidRDefault="00CE6CF2">
      <w:pPr>
        <w:pStyle w:val="ae"/>
        <w:spacing w:before="0" w:after="120"/>
        <w:jc w:val="center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Примерный план для групп спортивного совершенствования</w:t>
      </w:r>
      <w:r w:rsidRPr="00CE6C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и высшего спортивного мастерства</w:t>
      </w:r>
    </w:p>
    <w:tbl>
      <w:tblPr>
        <w:tblW w:w="0" w:type="auto"/>
        <w:jc w:val="center"/>
        <w:tblInd w:w="-9" w:type="dxa"/>
        <w:tblBorders>
          <w:top w:val="thickThinLargeGap" w:sz="6" w:space="0" w:color="00000A"/>
          <w:left w:val="thickThinLargeGap" w:sz="6" w:space="0" w:color="00000A"/>
          <w:right w:val="thickThinLargeGap" w:sz="6" w:space="0" w:color="00000A"/>
          <w:insideV w:val="thickThinLargeGap" w:sz="6" w:space="0" w:color="00000A"/>
        </w:tblBorders>
        <w:tblCellMar>
          <w:left w:w="-39" w:type="dxa"/>
          <w:right w:w="20" w:type="dxa"/>
        </w:tblCellMar>
        <w:tblLook w:val="0000"/>
      </w:tblPr>
      <w:tblGrid>
        <w:gridCol w:w="4200"/>
        <w:gridCol w:w="768"/>
        <w:gridCol w:w="773"/>
        <w:gridCol w:w="770"/>
        <w:gridCol w:w="872"/>
      </w:tblGrid>
      <w:tr w:rsidR="00D47111" w:rsidRPr="00CE6CF2">
        <w:trPr>
          <w:cantSplit/>
          <w:jc w:val="center"/>
        </w:trPr>
        <w:tc>
          <w:tcPr>
            <w:tcW w:w="4200" w:type="dxa"/>
            <w:vMerge w:val="restart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подготовки</w:t>
            </w:r>
          </w:p>
        </w:tc>
        <w:tc>
          <w:tcPr>
            <w:tcW w:w="2311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4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sz w:val="28"/>
                <w:szCs w:val="28"/>
              </w:rPr>
              <w:t>ГСС</w:t>
            </w:r>
          </w:p>
        </w:tc>
        <w:tc>
          <w:tcPr>
            <w:tcW w:w="872" w:type="dxa"/>
            <w:vMerge w:val="restart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ГВСМ</w:t>
            </w:r>
          </w:p>
        </w:tc>
      </w:tr>
      <w:tr w:rsidR="00D47111" w:rsidRPr="00CE6CF2">
        <w:trPr>
          <w:cantSplit/>
          <w:jc w:val="center"/>
        </w:trPr>
        <w:tc>
          <w:tcPr>
            <w:tcW w:w="4200" w:type="dxa"/>
            <w:vMerge/>
            <w:tcBorders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D47111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872" w:type="dxa"/>
            <w:vMerge/>
            <w:tcBorders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D47111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 </w:t>
            </w:r>
            <w:proofErr w:type="gramStart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9-14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9-14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9-14</w:t>
            </w: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на суше</w:t>
            </w: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подготовка на суше и в воде:</w:t>
            </w: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1522</w:t>
            </w: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 ОФП</w:t>
            </w: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ind w:firstLine="1123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СФП и СТП</w:t>
            </w: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</w:t>
            </w: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и контрольные испытания</w:t>
            </w: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47111" w:rsidRPr="00CE6CF2">
        <w:trPr>
          <w:jc w:val="center"/>
        </w:trPr>
        <w:tc>
          <w:tcPr>
            <w:tcW w:w="4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7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1248</w:t>
            </w:r>
          </w:p>
        </w:tc>
        <w:tc>
          <w:tcPr>
            <w:tcW w:w="7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1352</w:t>
            </w:r>
          </w:p>
        </w:tc>
        <w:tc>
          <w:tcPr>
            <w:tcW w:w="7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8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1664</w:t>
            </w:r>
          </w:p>
        </w:tc>
      </w:tr>
    </w:tbl>
    <w:p w:rsidR="00D47111" w:rsidRPr="00CE6CF2" w:rsidRDefault="00D47111">
      <w:pPr>
        <w:pStyle w:val="ae"/>
        <w:spacing w:before="0" w:after="120"/>
        <w:jc w:val="both"/>
        <w:rPr>
          <w:rFonts w:ascii="Times New Roman" w:hAnsi="Times New Roman" w:cs="Times New Roman"/>
        </w:rPr>
      </w:pPr>
    </w:p>
    <w:p w:rsidR="00D47111" w:rsidRPr="00CE6CF2" w:rsidRDefault="00CE6CF2">
      <w:pPr>
        <w:pStyle w:val="ae"/>
        <w:spacing w:before="0" w:after="120"/>
        <w:jc w:val="right"/>
        <w:rPr>
          <w:rFonts w:ascii="Times New Roman" w:hAnsi="Times New Roman" w:cs="Times New Roman"/>
        </w:rPr>
      </w:pPr>
      <w:r w:rsidRPr="00CE6CF2">
        <w:rPr>
          <w:rStyle w:val="a5"/>
          <w:rFonts w:ascii="Times New Roman" w:hAnsi="Times New Roman" w:cs="Times New Roman"/>
          <w:color w:val="000000"/>
          <w:sz w:val="28"/>
          <w:szCs w:val="28"/>
        </w:rPr>
        <w:t>Таблица 18</w:t>
      </w:r>
    </w:p>
    <w:p w:rsidR="00D47111" w:rsidRPr="00CE6CF2" w:rsidRDefault="00CE6CF2">
      <w:pPr>
        <w:pStyle w:val="ae"/>
        <w:spacing w:before="0" w:after="120"/>
        <w:jc w:val="center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Соотношение средств физической и технической подготовки по годам тренировки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proofErr w:type="gramEnd"/>
    </w:p>
    <w:tbl>
      <w:tblPr>
        <w:tblW w:w="0" w:type="auto"/>
        <w:jc w:val="center"/>
        <w:tblInd w:w="-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9" w:type="dxa"/>
          <w:right w:w="20" w:type="dxa"/>
        </w:tblCellMar>
        <w:tblLook w:val="0000"/>
      </w:tblPr>
      <w:tblGrid>
        <w:gridCol w:w="3461"/>
        <w:gridCol w:w="1422"/>
        <w:gridCol w:w="942"/>
        <w:gridCol w:w="819"/>
        <w:gridCol w:w="873"/>
      </w:tblGrid>
      <w:tr w:rsidR="00D47111" w:rsidRPr="00CE6CF2">
        <w:trPr>
          <w:cantSplit/>
          <w:jc w:val="center"/>
        </w:trPr>
        <w:tc>
          <w:tcPr>
            <w:tcW w:w="3461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подготовки</w:t>
            </w:r>
          </w:p>
        </w:tc>
        <w:tc>
          <w:tcPr>
            <w:tcW w:w="3183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ГСС</w:t>
            </w:r>
          </w:p>
        </w:tc>
        <w:tc>
          <w:tcPr>
            <w:tcW w:w="8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ГВСМ</w:t>
            </w:r>
          </w:p>
        </w:tc>
      </w:tr>
      <w:tr w:rsidR="00D47111" w:rsidRPr="00CE6CF2">
        <w:trPr>
          <w:cantSplit/>
          <w:jc w:val="center"/>
        </w:trPr>
        <w:tc>
          <w:tcPr>
            <w:tcW w:w="3461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D47111">
            <w:pPr>
              <w:pStyle w:val="a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9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D47111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111" w:rsidRPr="00CE6CF2">
        <w:trPr>
          <w:jc w:val="center"/>
        </w:trPr>
        <w:tc>
          <w:tcPr>
            <w:tcW w:w="34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ОФП, %</w:t>
            </w:r>
          </w:p>
        </w:tc>
        <w:tc>
          <w:tcPr>
            <w:tcW w:w="1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9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</w:t>
            </w:r>
          </w:p>
        </w:tc>
        <w:tc>
          <w:tcPr>
            <w:tcW w:w="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</w:t>
            </w:r>
          </w:p>
        </w:tc>
      </w:tr>
      <w:tr w:rsidR="00D47111" w:rsidRPr="00CE6CF2">
        <w:trPr>
          <w:jc w:val="center"/>
        </w:trPr>
        <w:tc>
          <w:tcPr>
            <w:tcW w:w="34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СФП и СТП, %</w:t>
            </w:r>
          </w:p>
        </w:tc>
        <w:tc>
          <w:tcPr>
            <w:tcW w:w="1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9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78,4</w:t>
            </w:r>
          </w:p>
        </w:tc>
        <w:tc>
          <w:tcPr>
            <w:tcW w:w="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</w:t>
            </w:r>
          </w:p>
        </w:tc>
      </w:tr>
    </w:tbl>
    <w:p w:rsidR="00D47111" w:rsidRPr="00CE6CF2" w:rsidRDefault="00D47111">
      <w:pPr>
        <w:pStyle w:val="a0"/>
        <w:spacing w:after="120"/>
        <w:jc w:val="both"/>
        <w:rPr>
          <w:rFonts w:ascii="Times New Roman" w:hAnsi="Times New Roman" w:cs="Times New Roman"/>
        </w:rPr>
      </w:pPr>
    </w:p>
    <w:p w:rsidR="00D47111" w:rsidRPr="00CE6CF2" w:rsidRDefault="00CE6CF2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365F91"/>
          <w:sz w:val="28"/>
          <w:szCs w:val="28"/>
        </w:rPr>
        <w:t>ВОСПИТАТЕЛЬНАЯ РАБОТА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Спорт обладает широкими воспитательными возможностями. Однако спортивная деятельность сама по себе довольно противоречива по своему воздействию на личность.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Жесткая соревновательная борьба, острое соперничество на тренировках и соревнованиях могут стимулировать одностороннее, прагматическое развитие спортсмена, формирование таких негативных качеств, как чрезмерное честолюбие, эгоизм, пренебрежительное отношение к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слабым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>, жестокость. Поэтому с первых дней занятий тренер должен серьезное внимание уделять нравственному воспитанию, нейтрализации неблагоприятного влияния спорта на личностные качества, усиливать положительное воздействие спорта.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Главные задачи в занятиях со спортсменами - развитие у  молодежи гражданственности и патриотизма как важнейших духовных, социально значимых ценностей личности, воспитание высоких моральных качеств,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представляет большие возможности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для воспитания всех этих качеств. Воспитательная работа с юными пловцами направлена на воспитание гармонично развитого человека, активной, целеустремленной и сознательной личности, обладающей духовным богатством и физическим совершенством.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спортивной школы это взаимосвязано с формированием таких черт характера и взаимоотношений с товарищами, которые нацеливают спортсмена на спортивный образ жизни, многолетнюю тренировку и достижение наивысших спортивных результатов. </w:t>
      </w:r>
    </w:p>
    <w:p w:rsidR="00D47111" w:rsidRPr="00CE6CF2" w:rsidRDefault="00D47111">
      <w:pPr>
        <w:pStyle w:val="ae"/>
        <w:spacing w:before="0" w:after="120"/>
        <w:jc w:val="both"/>
        <w:rPr>
          <w:rFonts w:ascii="Times New Roman" w:hAnsi="Times New Roman" w:cs="Times New Roman"/>
        </w:rPr>
      </w:pP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тренировках, реальными изменениями личностных качеств (как физических, так и морально-волевых) и приростом спортивных результатов. Знания основ теории и методики тренировки, ее медико-биологических и гигиенических аспектов делают тренировочный процесс более понятным, а отношение к занятиям - активным и сознательным.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Во многом решение этой задачи достигается изучением биографий сильнейших пловцов мира, России и лучших выпускников спортивной школы, организацией встреч с ведущими спортсменами, посещением крупнейших соревнований и обсуждением их результатов.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Поскольку в подростковом возрасте волевые качества обычно развиты слабо, тренеру важно постоянно стимулировать проявления воли, неукоснительность выполнения намеченных целей, вселять веру в большие возможности каждого ученика. Воспитанник должен быть уверен, что при наличии упорства и трудолюбия он может претворить в жизнь самые заветные желания. Необходимо акцентировать внимание воспитанников на происходящих в них переменах, развитии физических качеств и спортивных достижений.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воспитание волевых качеств осуществляется в постепенном наращивании трудностей в процессе занятий (количество и интенсивность работы, соревнования различного ранга, усложняющиеся внешние условия), самоконтроле спортсменов за достижениями поставленных целей, обязательном выполнении домашних заданий. Определять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главную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и второстепенные цели предстоящего сезона (результаты соревнований и в контрольных стартах, тренировочных упражнениях и тестах, показателей обще и специальной подготовленности) желательно при непосредственном участии спортсмена.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Решению воспитательных задач помогает положительный моральный климат в коллективе, где здоровое соперничество сочетается с общностью целей и духом взаимопомощи. Этому способствует постановка четких, понятных, привлекательных и в то же время реальных целей для всей группы. Их достижение требует объединенных усилий и сотрудничества всех занимающихся. Результаты и достижения группы и отдельных ее членов должны вызывать общие положительные переживания. Так, в ходе соревнований все спортсмены обязаны приветствовать своих товарищей во время представления заплывов и во время награждения, поддерживать по </w:t>
      </w:r>
      <w:r w:rsidRPr="00CE6C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мере преодоления дистанции. С ростом спортивного мастерства повышается авторитет, социальная значимость успехов в спорте среди сверстников и родителей. Тренер должен заботиться о широкой гласности этих успехов.</w:t>
      </w:r>
    </w:p>
    <w:p w:rsidR="00D47111" w:rsidRPr="00CE6CF2" w:rsidRDefault="00CE6CF2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365F91"/>
          <w:sz w:val="28"/>
          <w:szCs w:val="28"/>
        </w:rPr>
        <w:t>ПСИХОЛОГИЧЕСКАЯ ПОДГОТОВКА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Задачи психологической подготовки во многом схожи с задачами воспитательной работы. Как правило, она выделяется в самостоятельный раздел подготовки лишь на этапе высшего спортивного мастерства. И здесь ведущую роль играет тренер. Лучшие тренеры обычно сами являются хорошими психологами, но и им также в некоторых случаях требуется помощь профессионала в этой области.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Главная задача психологической подготовки - 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Формирование необходимых личностных каче</w:t>
      </w:r>
      <w:proofErr w:type="gramStart"/>
      <w:r w:rsidRPr="00CE6CF2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CE6CF2">
        <w:rPr>
          <w:rFonts w:ascii="Times New Roman" w:hAnsi="Times New Roman" w:cs="Times New Roman"/>
          <w:sz w:val="28"/>
          <w:szCs w:val="28"/>
        </w:rPr>
        <w:t>овца происходит с помощью изменения и коррекции отношения спортсмена к выполняемой и предстоящей тренировочной нагрузке, к своим возможностям восстановления, к нервно-психическому перенапряжению, к качеству выполнения тренировочного задания, к спортивному режиму и к спортивной жизни вообще.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Основными методами психологической подготовки являются беседы тренера со спортсменами в индивидуальной и коллективной форме, использование разнообразных средств и приемов психолого-педагогического воздействия: убеждения, внушения, метода заданий и поручений, моделирования соревновательных ситуаций, методы идеомоторной тренировки.</w:t>
      </w:r>
    </w:p>
    <w:p w:rsidR="00D47111" w:rsidRPr="00CE6CF2" w:rsidRDefault="00D47111">
      <w:pPr>
        <w:pStyle w:val="ae"/>
        <w:spacing w:before="0" w:after="120"/>
        <w:jc w:val="both"/>
        <w:rPr>
          <w:rFonts w:ascii="Times New Roman" w:hAnsi="Times New Roman" w:cs="Times New Roman"/>
        </w:rPr>
      </w:pP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 xml:space="preserve">В группах спортивного совершенствования основными задачами психологической подготовки являются развитие морально-волевых качеств характера, овладение приемами самовнушения и </w:t>
      </w:r>
      <w:proofErr w:type="spellStart"/>
      <w:r w:rsidRPr="00CE6CF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E6CF2">
        <w:rPr>
          <w:rFonts w:ascii="Times New Roman" w:hAnsi="Times New Roman" w:cs="Times New Roman"/>
          <w:sz w:val="28"/>
          <w:szCs w:val="28"/>
        </w:rPr>
        <w:t xml:space="preserve"> состояний во время соревнований и тренировок, развитие мотивации на достижение высших спортивных достижений.</w:t>
      </w:r>
    </w:p>
    <w:p w:rsidR="00D47111" w:rsidRPr="00CE6CF2" w:rsidRDefault="00CE6CF2">
      <w:pPr>
        <w:pStyle w:val="1"/>
        <w:keepLines w:val="0"/>
        <w:spacing w:before="0" w:after="12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</w:rPr>
        <w:t>ВОССТАНОВИТЕЛЬНЫЕ СРЕДСТВА И МЕРОПРИЯТИЯ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 xml:space="preserve">Пассивный отдых. Прежде всего - ночной сон продолжительностью не менее 8 часов в условиях чистого воздуха и тишины. В периодах с большими нагрузками рекомендуется дополнительно отдыхать 1-1,5 часа в послеобеденное время (желательно не сразу, а после прогулки 20-30 мин). </w:t>
      </w:r>
      <w:r w:rsidRPr="00CE6CF2">
        <w:rPr>
          <w:rFonts w:ascii="Times New Roman" w:hAnsi="Times New Roman" w:cs="Times New Roman"/>
          <w:sz w:val="28"/>
          <w:szCs w:val="28"/>
        </w:rPr>
        <w:lastRenderedPageBreak/>
        <w:t>При очень напряженных двух- и трехразовых тренировках возможен и трехразовый сон продолжительностью примерно по 1 часу после завтрака (первая тренировка до завтрака) и обеда. Ночной сон увеличивается до 9 часов.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 xml:space="preserve">Активный отдых. После упражнений с большой нагрузкой часто </w:t>
      </w:r>
      <w:proofErr w:type="gramStart"/>
      <w:r w:rsidRPr="00CE6CF2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CE6CF2">
        <w:rPr>
          <w:rFonts w:ascii="Times New Roman" w:hAnsi="Times New Roman" w:cs="Times New Roman"/>
          <w:sz w:val="28"/>
          <w:szCs w:val="28"/>
        </w:rPr>
        <w:t xml:space="preserve"> полезен активный отдых (компенсаторное плавание), которое ускоряет процессы восстановления и снижает нагрузку на психическую сферу спортсмена. Однако необходимо иметь в виду, что общий объем нагрузки при этом увеличивается и утомление от всей суммы тренировочной работы на занятии в целом не уменьшается. Во многих случаях на следующий день после занятий с большой нагрузкой эффективна 30-40-минутная нагрузка в виде </w:t>
      </w:r>
      <w:proofErr w:type="spellStart"/>
      <w:r w:rsidRPr="00CE6CF2">
        <w:rPr>
          <w:rFonts w:ascii="Times New Roman" w:hAnsi="Times New Roman" w:cs="Times New Roman"/>
          <w:sz w:val="28"/>
          <w:szCs w:val="28"/>
        </w:rPr>
        <w:t>малоинтенсивных</w:t>
      </w:r>
      <w:proofErr w:type="spellEnd"/>
      <w:r w:rsidRPr="00CE6CF2">
        <w:rPr>
          <w:rFonts w:ascii="Times New Roman" w:hAnsi="Times New Roman" w:cs="Times New Roman"/>
          <w:sz w:val="28"/>
          <w:szCs w:val="28"/>
        </w:rPr>
        <w:t xml:space="preserve"> упражнений (очень легкий бег или ходьба по лесу, езда на велосипеде, ходьба на лыжах). Частота пульса при этом, как правило, не должна превышать 120 уд</w:t>
      </w:r>
      <w:proofErr w:type="gramStart"/>
      <w:r w:rsidRPr="00CE6C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CF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E6C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6CF2">
        <w:rPr>
          <w:rFonts w:ascii="Times New Roman" w:hAnsi="Times New Roman" w:cs="Times New Roman"/>
          <w:sz w:val="28"/>
          <w:szCs w:val="28"/>
        </w:rPr>
        <w:t>ин.</w:t>
      </w:r>
    </w:p>
    <w:p w:rsidR="00D47111" w:rsidRPr="00CE6CF2" w:rsidRDefault="00CE6CF2">
      <w:pPr>
        <w:pStyle w:val="a0"/>
        <w:spacing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Специальные средства восстановления, используемые в подготовке пловцов, можно подразделить на три группы: педагогические, психологические и медико-биологические.</w:t>
      </w:r>
    </w:p>
    <w:p w:rsidR="00D47111" w:rsidRPr="00CE6CF2" w:rsidRDefault="00CE6CF2">
      <w:pPr>
        <w:pStyle w:val="1"/>
        <w:keepLines w:val="0"/>
        <w:spacing w:before="0" w:after="12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</w:rPr>
        <w:t xml:space="preserve">КОНТРОЛЬНО-ПЕРЕВОДНЫЕ НОРМАТИВЫ ДЛЯ ГРУПП </w:t>
      </w:r>
      <w:proofErr w:type="gramStart"/>
      <w:r w:rsidRPr="00CE6CF2">
        <w:rPr>
          <w:rFonts w:ascii="Times New Roman" w:hAnsi="Times New Roman" w:cs="Times New Roman"/>
        </w:rPr>
        <w:t>СПОРТИВНОГО</w:t>
      </w:r>
      <w:proofErr w:type="gramEnd"/>
      <w:r w:rsidRPr="00CE6CF2">
        <w:rPr>
          <w:rFonts w:ascii="Times New Roman" w:hAnsi="Times New Roman" w:cs="Times New Roman"/>
        </w:rPr>
        <w:t xml:space="preserve"> СМОВЕРШНЕНСТВОВАНИЯ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Система нормативов последовательно охватывает весь период обучения в спортивной школе.  Для групп спортивного совершенствования выполнение нормативов является, кроме того, и важнейшим критерием для перевода занимающихся на следующий этап многолетней спортивной тренировки.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Зачисление в группы спортивного совершенствования происходит на конкурсной основе из числа занимающихся в учебно-тренировочных группах не менее трех лет по результатам контрольных испытаний, причем наиболее важными являются нормативы по спортивно-технической подготовке </w:t>
      </w:r>
      <w:proofErr w:type="gramEnd"/>
    </w:p>
    <w:p w:rsidR="00D47111" w:rsidRPr="00CE6CF2" w:rsidRDefault="00CE6CF2">
      <w:pPr>
        <w:pStyle w:val="ae"/>
        <w:spacing w:before="0" w:after="120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Нормативы для зачисления в группы спортивного совершенствования</w:t>
      </w:r>
    </w:p>
    <w:tbl>
      <w:tblPr>
        <w:tblW w:w="0" w:type="auto"/>
        <w:tblInd w:w="-3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9" w:type="dxa"/>
          <w:right w:w="20" w:type="dxa"/>
        </w:tblCellMar>
        <w:tblLook w:val="0000"/>
      </w:tblPr>
      <w:tblGrid>
        <w:gridCol w:w="5086"/>
        <w:gridCol w:w="815"/>
        <w:gridCol w:w="814"/>
        <w:gridCol w:w="894"/>
        <w:gridCol w:w="891"/>
        <w:gridCol w:w="892"/>
      </w:tblGrid>
      <w:tr w:rsidR="00D47111" w:rsidRPr="00CE6CF2">
        <w:trPr>
          <w:cantSplit/>
        </w:trPr>
        <w:tc>
          <w:tcPr>
            <w:tcW w:w="5086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4306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D47111" w:rsidRPr="00CE6CF2">
        <w:trPr>
          <w:cantSplit/>
        </w:trPr>
        <w:tc>
          <w:tcPr>
            <w:tcW w:w="508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D47111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8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8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8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8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</w:tc>
      </w:tr>
      <w:tr w:rsidR="00D47111" w:rsidRPr="00CE6CF2">
        <w:tc>
          <w:tcPr>
            <w:tcW w:w="9392" w:type="dxa"/>
            <w:gridSpan w:val="6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D47111" w:rsidRPr="00CE6CF2">
        <w:tc>
          <w:tcPr>
            <w:tcW w:w="50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Прыжок в длину с места; </w:t>
            </w:r>
            <w:proofErr w:type="gramStart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47111" w:rsidRPr="00CE6CF2">
        <w:tc>
          <w:tcPr>
            <w:tcW w:w="50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Подтягивание на перекладине, раз 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D47111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47111" w:rsidRPr="00CE6CF2">
        <w:tc>
          <w:tcPr>
            <w:tcW w:w="50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Бросок набивного мяча 1 кг из-за головы в положении сидя; м 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8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8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D47111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111" w:rsidRPr="00CE6CF2">
        <w:tc>
          <w:tcPr>
            <w:tcW w:w="50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Челночный бег 3 </w:t>
            </w:r>
            <w:proofErr w:type="spellStart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м; </w:t>
            </w:r>
            <w:proofErr w:type="gramStart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8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8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8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8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</w:tr>
      <w:tr w:rsidR="00D47111" w:rsidRPr="00CE6CF2">
        <w:tc>
          <w:tcPr>
            <w:tcW w:w="9392" w:type="dxa"/>
            <w:gridSpan w:val="6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</w:tr>
      <w:tr w:rsidR="00D47111" w:rsidRPr="00CE6CF2">
        <w:tc>
          <w:tcPr>
            <w:tcW w:w="50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Статическая сила при имитации гребка на суше; </w:t>
            </w:r>
            <w:proofErr w:type="gramStart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D47111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D47111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47111" w:rsidRPr="00CE6CF2">
        <w:tc>
          <w:tcPr>
            <w:tcW w:w="50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Сила тяги в воде на привязи 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D47111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D47111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См. приложение 1</w:t>
            </w:r>
          </w:p>
        </w:tc>
      </w:tr>
      <w:tr w:rsidR="00D47111" w:rsidRPr="00CE6CF2">
        <w:tc>
          <w:tcPr>
            <w:tcW w:w="50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 вперед, стоя на возвышении 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D47111" w:rsidRPr="00CE6CF2">
        <w:tc>
          <w:tcPr>
            <w:tcW w:w="50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Выкрут</w:t>
            </w:r>
            <w:proofErr w:type="spellEnd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прямых рук вперед-назад (ширина хвата); </w:t>
            </w:r>
            <w:proofErr w:type="gramStart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D47111" w:rsidRPr="00CE6CF2" w:rsidRDefault="00D47111">
      <w:pPr>
        <w:pStyle w:val="ae"/>
        <w:spacing w:before="0" w:after="120"/>
        <w:jc w:val="both"/>
        <w:rPr>
          <w:rFonts w:ascii="Times New Roman" w:hAnsi="Times New Roman" w:cs="Times New Roman"/>
        </w:rPr>
      </w:pP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критериями оценки занимающихся в группах спортивного совершенствования являются состояние здоровья, уровень общей и специальной физической подготовленности, спортивно-технические показатели, спортивные результаты, освоение объемов тренировочных нагрузок в соответствии с программными требованиями, освоение теоретического раздела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>сновными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соревнованиях, попавшие в состав сборной команды России, состояние здоровья.</w:t>
      </w:r>
    </w:p>
    <w:p w:rsidR="00D47111" w:rsidRPr="00CE6CF2" w:rsidRDefault="00CE6CF2">
      <w:pPr>
        <w:pStyle w:val="ae"/>
        <w:spacing w:before="0" w:after="120"/>
        <w:jc w:val="center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Контрольно-переводные нормативы по годам обучения для групп спортивного совершенствования (юноши и девушки)</w:t>
      </w:r>
    </w:p>
    <w:tbl>
      <w:tblPr>
        <w:tblW w:w="0" w:type="auto"/>
        <w:tblInd w:w="335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9" w:type="dxa"/>
          <w:right w:w="20" w:type="dxa"/>
        </w:tblCellMar>
        <w:tblLook w:val="0000"/>
      </w:tblPr>
      <w:tblGrid>
        <w:gridCol w:w="4512"/>
        <w:gridCol w:w="1442"/>
        <w:gridCol w:w="1446"/>
        <w:gridCol w:w="1440"/>
      </w:tblGrid>
      <w:tr w:rsidR="00D47111" w:rsidRPr="00CE6CF2">
        <w:trPr>
          <w:cantSplit/>
        </w:trPr>
        <w:tc>
          <w:tcPr>
            <w:tcW w:w="4512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4328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D47111" w:rsidRPr="00CE6CF2">
        <w:trPr>
          <w:cantSplit/>
        </w:trPr>
        <w:tc>
          <w:tcPr>
            <w:tcW w:w="4512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D47111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14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14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</w:tr>
      <w:tr w:rsidR="00D47111" w:rsidRPr="00CE6CF2">
        <w:tc>
          <w:tcPr>
            <w:tcW w:w="45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Статическая сила при имитации гребка на суше; </w:t>
            </w:r>
            <w:proofErr w:type="gramStart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4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D47111" w:rsidRPr="00CE6CF2">
        <w:tc>
          <w:tcPr>
            <w:tcW w:w="45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Сила тяги в воде на привязи </w:t>
            </w:r>
          </w:p>
        </w:tc>
        <w:tc>
          <w:tcPr>
            <w:tcW w:w="4328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См. приложения 1 и 2</w:t>
            </w:r>
          </w:p>
        </w:tc>
      </w:tr>
      <w:tr w:rsidR="00D47111" w:rsidRPr="00CE6CF2">
        <w:tc>
          <w:tcPr>
            <w:tcW w:w="45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 вперед, стоя на возвышении </w:t>
            </w:r>
          </w:p>
        </w:tc>
        <w:tc>
          <w:tcPr>
            <w:tcW w:w="1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4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D47111" w:rsidRPr="00CE6CF2">
        <w:tc>
          <w:tcPr>
            <w:tcW w:w="45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Выкрут</w:t>
            </w:r>
            <w:proofErr w:type="spellEnd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прямых рук вперед-назад (ширина хвата); </w:t>
            </w:r>
            <w:proofErr w:type="gramStart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4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D47111" w:rsidRPr="00CE6CF2">
        <w:tc>
          <w:tcPr>
            <w:tcW w:w="45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разряд на избранной дистанции </w:t>
            </w:r>
          </w:p>
        </w:tc>
        <w:tc>
          <w:tcPr>
            <w:tcW w:w="1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14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14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9" w:type="dxa"/>
            </w:tcMar>
            <w:vAlign w:val="center"/>
          </w:tcPr>
          <w:p w:rsidR="00D47111" w:rsidRPr="00CE6CF2" w:rsidRDefault="00CE6CF2">
            <w:pPr>
              <w:pStyle w:val="a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6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</w:tr>
    </w:tbl>
    <w:p w:rsidR="00D47111" w:rsidRPr="00CE6CF2" w:rsidRDefault="00CE6CF2">
      <w:pPr>
        <w:pStyle w:val="ae"/>
        <w:spacing w:before="60" w:after="120"/>
        <w:ind w:firstLine="1332"/>
        <w:jc w:val="both"/>
        <w:rPr>
          <w:rFonts w:ascii="Times New Roman" w:hAnsi="Times New Roman" w:cs="Times New Roman"/>
        </w:rPr>
      </w:pPr>
      <w:r w:rsidRPr="00CE6CF2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Примечание: + норматив считается выполненным при улучшении показателей.</w:t>
      </w:r>
    </w:p>
    <w:p w:rsidR="00D47111" w:rsidRPr="00CE6CF2" w:rsidRDefault="00D47111">
      <w:pPr>
        <w:pStyle w:val="a0"/>
        <w:rPr>
          <w:rFonts w:ascii="Times New Roman" w:hAnsi="Times New Roman" w:cs="Times New Roman"/>
        </w:rPr>
      </w:pPr>
    </w:p>
    <w:p w:rsidR="00D47111" w:rsidRPr="00CE6CF2" w:rsidRDefault="00CE6CF2">
      <w:pPr>
        <w:pStyle w:val="1"/>
        <w:keepLines w:val="0"/>
        <w:spacing w:before="0" w:after="12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</w:rPr>
        <w:lastRenderedPageBreak/>
        <w:t>ИНСТРУКТОРСКАЯ И СУДЕЙСКАЯ ПРАКТИКА</w:t>
      </w:r>
    </w:p>
    <w:p w:rsidR="00D47111" w:rsidRPr="00CE6CF2" w:rsidRDefault="00CE6CF2">
      <w:pPr>
        <w:pStyle w:val="ae"/>
        <w:spacing w:before="0" w:after="120"/>
        <w:jc w:val="both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sz w:val="28"/>
          <w:szCs w:val="28"/>
        </w:rPr>
        <w:t>Учащиеся групп спортивного совершенствования могут привлекаться в качестве помощников тренеров для проведения учебно-тренировочных занятий и спортивных соревнований в группах начальной подготовки и учебно-тренировочных группах. Они должны уметь самостоятельно проводить разминку, занятия по физической подготовке, обучение основным техническим элементам и приемам. Занимающиеся в группах спортивного совершенствования должны уметь составлять комплексы упражнений для развития физических качеств, подбирать упражнения для совершенствования техники плавания, правильно вести дневник тренировок, в котором регистрируется объем и интенсивность выполняемых тренировочных нагрузок. Занимающиеся в группах спортивного совершенствования должны знать правила соревнований и систематически привлекаться к судейству соревнований, уметь организовать и провести соревнования внутри спортивной школы и в районе. На третьем году обучения этапа спортивного совершенствования учащиеся выполняют необходимые требования для присвоения им звания инструктора и судьи по спорту.</w:t>
      </w:r>
    </w:p>
    <w:p w:rsidR="00D47111" w:rsidRPr="00CE6CF2" w:rsidRDefault="00D47111">
      <w:pPr>
        <w:pStyle w:val="1"/>
        <w:keepLines w:val="0"/>
        <w:spacing w:before="0" w:after="120" w:line="100" w:lineRule="atLeast"/>
        <w:rPr>
          <w:rFonts w:ascii="Times New Roman" w:hAnsi="Times New Roman" w:cs="Times New Roman"/>
        </w:rPr>
      </w:pPr>
    </w:p>
    <w:p w:rsidR="00D47111" w:rsidRPr="00CE6CF2" w:rsidRDefault="00D47111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D47111" w:rsidRDefault="00D47111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CE6CF2" w:rsidRPr="00CE6CF2" w:rsidRDefault="00CE6CF2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D47111" w:rsidRPr="00CE6CF2" w:rsidRDefault="00D47111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D47111" w:rsidRPr="00CE6CF2" w:rsidRDefault="00D47111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D47111" w:rsidRPr="00CE6CF2" w:rsidRDefault="00D47111">
      <w:pPr>
        <w:pStyle w:val="a0"/>
        <w:spacing w:after="40" w:line="100" w:lineRule="atLeast"/>
        <w:ind w:left="720"/>
        <w:jc w:val="both"/>
        <w:rPr>
          <w:rFonts w:ascii="Times New Roman" w:hAnsi="Times New Roman" w:cs="Times New Roman"/>
        </w:rPr>
      </w:pPr>
    </w:p>
    <w:p w:rsidR="00D47111" w:rsidRPr="00CE6CF2" w:rsidRDefault="00CE6CF2">
      <w:pPr>
        <w:pStyle w:val="1"/>
        <w:keepLines w:val="0"/>
        <w:spacing w:before="0" w:after="12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b w:val="0"/>
          <w:bCs w:val="0"/>
          <w:color w:val="00000A"/>
        </w:rPr>
        <w:lastRenderedPageBreak/>
        <w:t xml:space="preserve">      </w:t>
      </w:r>
      <w:r w:rsidRPr="00CE6CF2">
        <w:rPr>
          <w:rFonts w:ascii="Times New Roman" w:hAnsi="Times New Roman" w:cs="Times New Roman"/>
        </w:rPr>
        <w:t xml:space="preserve"> ЛИТЕРАТУРА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Булгакова Н.Ж. Игры у воды, на воде, под водой. - М.: Физкультура и спорт, 2000.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Булгакова Н.Ж. Плавание. - М.: Физкультура и спорт, 1999.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Викулов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А.Д. Плавание. - М.: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Владос-пресс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, 2003.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Волков Н.И., Олейников В.И. Биологически активные пищевые добавки в специализированном питании спортсменов. - М.: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Спортакадемпресс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, 2001.-80 с.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Горбунов Г.Д.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Психопедагогика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спорта. - М.: Физкультура и спорт, 1986.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Готовцев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П.И., Дубровский В.И. Спортсменам о восстановлении. -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М.:Физкультура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и-спорт</w:t>
      </w:r>
      <w:proofErr w:type="spellEnd"/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, 1981.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Гуревич И.А. 1500 упражнений для моделирования круговой тренировки. - 2-е изд.,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. и доп. - Минск: Высшая школа, 1980.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Дубровский В.И. Гигиенический массаж и русская баня. - М.: Шаг, 1993.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Дубровский В.И. Спортивная медицина: Учебник для вузов. - М.: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, 2002.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Золотов В.П. Восстановление работоспособности в спорте. - Киев.: </w:t>
      </w:r>
      <w:proofErr w:type="spellStart"/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Здоро-в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>'я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, 1990.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Зенов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Б.Д., Кошкин И.М.,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Вайцеховский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С.М. Специальная физическая подготовка пловца на суше и в воде. - М.: Физкультура и спорт, 1986.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Макаренко Л.П. Юный пловец. - М.: Физкультура и спорт, 1983.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Научное обеспечение подготовки пловцов: Педагогические и медико-биологические исследования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од ред. Т.М.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Абсалямова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, Т.С. Тимаковой. - М.: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, 1983.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Нормативно-правовые основы, регулирующие деятельность спортивных школ /Составители: В.Г. Бауэр, Е.П. Гончарова, В.Н. Панкратова. - М.: 1995.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Озолин Н.Г. Молодому коллеге. - М.: Физкультура и спорт, 1998.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Озолин Н.Г. Настольная книга тренера. - М.: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, 2003.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Плавание. Программа для спортивных школ (ДЮСШ, СДЮШОР, ШВСМ) / Под ред. Л.П. Макаренко и Т.М.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Абсалямова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. - М., 1977.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Плавание. Поурочная программа для ДЮСШ, СДЮШОР и ШВСМ / Под общ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ед. Л.П. Макаренко. - М., 1983.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Плавание. Методические рекомендации (учебная программа) для тренеров детско-юношеских спортивных школ и училищ олимпийского резерва / Под общ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ед. А.В. Козлова. - М., 1993.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>Плавание: Учебник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од ред. В.Н. Платонова. - Киев: Олимпийская литература, 2000.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Плавание: Учебник для вузов / Под общ. </w:t>
      </w:r>
      <w:proofErr w:type="spellStart"/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ред</w:t>
      </w:r>
      <w:proofErr w:type="spellEnd"/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Н.Ж. Булгаковой. -М., Физкультура и спорт, 2001.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Платонов В.Н. Общая теория подготовки спортсменов в олимпийском спорте. - Киев: Олимпийская литература, 1997.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детско-юношеской спортивной школе (ДЮСШ) и специализированной детско-юношеской спортивной школе олимпийского резерва (СДЮШОР).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.: Советский спорт, 1987.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Приказ Государственного комитета Российской Федерации по физической культуре, спорту и туризму от 28 июня 2001 г. № 390 «Об утверждении Типового плана-проспекта учебной программы для спортивных школ (ДЮСШ, СДЮШОР, ШВСМ И УОР).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Система подготовки спортивного резерва / Под. ред. В.Г. Никитушкина.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., 1993.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Талаче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Ежи. Энциклопедия физических упражнений. </w:t>
      </w:r>
      <w:proofErr w:type="gram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.: Физкультура и спорт, 1998. </w:t>
      </w:r>
    </w:p>
    <w:p w:rsidR="00D47111" w:rsidRPr="00CE6CF2" w:rsidRDefault="00CE6CF2">
      <w:pPr>
        <w:pStyle w:val="a0"/>
        <w:numPr>
          <w:ilvl w:val="0"/>
          <w:numId w:val="2"/>
        </w:numPr>
        <w:spacing w:after="60" w:line="100" w:lineRule="atLeast"/>
        <w:rPr>
          <w:rFonts w:ascii="Times New Roman" w:hAnsi="Times New Roman" w:cs="Times New Roman"/>
        </w:rPr>
      </w:pPr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Уильямс М. </w:t>
      </w:r>
      <w:proofErr w:type="spellStart"/>
      <w:r w:rsidRPr="00CE6CF2">
        <w:rPr>
          <w:rFonts w:ascii="Times New Roman" w:hAnsi="Times New Roman" w:cs="Times New Roman"/>
          <w:color w:val="000000"/>
          <w:sz w:val="28"/>
          <w:szCs w:val="28"/>
        </w:rPr>
        <w:t>Эргогенные</w:t>
      </w:r>
      <w:proofErr w:type="spellEnd"/>
      <w:r w:rsidRPr="00CE6CF2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в системе спортивной подготовки. - Киев: Олимпийская литература, 1997. </w:t>
      </w:r>
    </w:p>
    <w:p w:rsidR="00D47111" w:rsidRPr="00CE6CF2" w:rsidRDefault="00D47111">
      <w:pPr>
        <w:pStyle w:val="a0"/>
        <w:rPr>
          <w:rFonts w:ascii="Times New Roman" w:hAnsi="Times New Roman" w:cs="Times New Roman"/>
        </w:rPr>
      </w:pPr>
    </w:p>
    <w:sectPr w:rsidR="00D47111" w:rsidRPr="00CE6CF2" w:rsidSect="00D47111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FF" w:rsidRDefault="00307EFF" w:rsidP="00D47111">
      <w:pPr>
        <w:spacing w:after="0" w:line="240" w:lineRule="auto"/>
      </w:pPr>
      <w:r>
        <w:separator/>
      </w:r>
    </w:p>
  </w:endnote>
  <w:endnote w:type="continuationSeparator" w:id="0">
    <w:p w:rsidR="00307EFF" w:rsidRDefault="00307EFF" w:rsidP="00D4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F2" w:rsidRDefault="00951283">
    <w:pPr>
      <w:pStyle w:val="af0"/>
      <w:jc w:val="center"/>
    </w:pPr>
    <w:fldSimple w:instr="PAGE">
      <w:r w:rsidR="00293986">
        <w:rPr>
          <w:noProof/>
        </w:rPr>
        <w:t>2</w:t>
      </w:r>
    </w:fldSimple>
  </w:p>
  <w:p w:rsidR="00CE6CF2" w:rsidRDefault="00CE6CF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FF" w:rsidRDefault="00307EFF" w:rsidP="00D47111">
      <w:pPr>
        <w:spacing w:after="0" w:line="240" w:lineRule="auto"/>
      </w:pPr>
      <w:r>
        <w:separator/>
      </w:r>
    </w:p>
  </w:footnote>
  <w:footnote w:type="continuationSeparator" w:id="0">
    <w:p w:rsidR="00307EFF" w:rsidRDefault="00307EFF" w:rsidP="00D4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93F"/>
    <w:multiLevelType w:val="multilevel"/>
    <w:tmpl w:val="9C40B1E8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E03F57"/>
    <w:multiLevelType w:val="multilevel"/>
    <w:tmpl w:val="52EC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800F0"/>
    <w:multiLevelType w:val="multilevel"/>
    <w:tmpl w:val="CAE2E562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none"/>
      <w:suff w:val="nothing"/>
      <w:lvlText w:val="."/>
      <w:lvlJc w:val="left"/>
      <w:pPr>
        <w:ind w:left="792" w:hanging="432"/>
      </w:pPr>
      <w:rPr>
        <w:b w:val="0"/>
        <w:i w:val="0"/>
        <w:sz w:val="28"/>
      </w:rPr>
    </w:lvl>
    <w:lvl w:ilvl="2">
      <w:start w:val="1"/>
      <w:numFmt w:val="decimal"/>
      <w:lvlText w:val="%33.1."/>
      <w:lvlJc w:val="left"/>
      <w:pPr>
        <w:tabs>
          <w:tab w:val="num" w:pos="1224"/>
        </w:tabs>
        <w:ind w:left="1224" w:hanging="504"/>
      </w:pPr>
      <w:rPr>
        <w:b/>
        <w:i w:val="0"/>
        <w:sz w:val="22"/>
      </w:r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975271C"/>
    <w:multiLevelType w:val="multilevel"/>
    <w:tmpl w:val="40846F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111"/>
    <w:rsid w:val="00293986"/>
    <w:rsid w:val="00307EFF"/>
    <w:rsid w:val="006D77B8"/>
    <w:rsid w:val="007B2207"/>
    <w:rsid w:val="00951283"/>
    <w:rsid w:val="00CE6CF2"/>
    <w:rsid w:val="00D4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83"/>
  </w:style>
  <w:style w:type="paragraph" w:styleId="1">
    <w:name w:val="heading 1"/>
    <w:basedOn w:val="a0"/>
    <w:rsid w:val="00D471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rsid w:val="00D47111"/>
    <w:pPr>
      <w:keepNext/>
      <w:spacing w:after="120" w:line="100" w:lineRule="atLeast"/>
      <w:outlineLvl w:val="1"/>
    </w:pPr>
    <w:rPr>
      <w:rFonts w:ascii="Arial" w:eastAsia="Times New Roman" w:hAnsi="Arial" w:cs="Arial"/>
      <w:b/>
      <w:bCs/>
      <w:sz w:val="18"/>
      <w:szCs w:val="24"/>
    </w:rPr>
  </w:style>
  <w:style w:type="paragraph" w:styleId="3">
    <w:name w:val="heading 3"/>
    <w:basedOn w:val="a0"/>
    <w:rsid w:val="00D471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rsid w:val="00D471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0"/>
    <w:rsid w:val="00D471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D47111"/>
    <w:pPr>
      <w:suppressAutoHyphens/>
    </w:pPr>
    <w:rPr>
      <w:rFonts w:ascii="Calibri" w:eastAsia="DejaVu Sans" w:hAnsi="Calibri"/>
      <w:color w:val="00000A"/>
    </w:rPr>
  </w:style>
  <w:style w:type="character" w:customStyle="1" w:styleId="a4">
    <w:name w:val="Выделение жирным"/>
    <w:basedOn w:val="a1"/>
    <w:rsid w:val="00D47111"/>
    <w:rPr>
      <w:b/>
      <w:bCs/>
    </w:rPr>
  </w:style>
  <w:style w:type="character" w:customStyle="1" w:styleId="20">
    <w:name w:val="Заголовок 2 Знак"/>
    <w:basedOn w:val="a1"/>
    <w:rsid w:val="00D47111"/>
    <w:rPr>
      <w:rFonts w:ascii="Arial" w:eastAsia="Times New Roman" w:hAnsi="Arial" w:cs="Arial"/>
      <w:b/>
      <w:bCs/>
      <w:sz w:val="18"/>
      <w:szCs w:val="24"/>
    </w:rPr>
  </w:style>
  <w:style w:type="character" w:customStyle="1" w:styleId="10">
    <w:name w:val="Заголовок 1 Знак"/>
    <w:basedOn w:val="a1"/>
    <w:rsid w:val="00D47111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1"/>
    <w:rsid w:val="00D47111"/>
    <w:rPr>
      <w:rFonts w:ascii="Cambria" w:hAnsi="Cambria"/>
      <w:b/>
      <w:bCs/>
      <w:i/>
      <w:iCs/>
      <w:color w:val="4F81BD"/>
    </w:rPr>
  </w:style>
  <w:style w:type="character" w:styleId="a5">
    <w:name w:val="Emphasis"/>
    <w:basedOn w:val="a1"/>
    <w:rsid w:val="00D47111"/>
    <w:rPr>
      <w:i/>
      <w:iCs/>
    </w:rPr>
  </w:style>
  <w:style w:type="character" w:customStyle="1" w:styleId="30">
    <w:name w:val="Заголовок 3 Знак"/>
    <w:basedOn w:val="a1"/>
    <w:rsid w:val="00D47111"/>
    <w:rPr>
      <w:rFonts w:ascii="Cambria" w:hAnsi="Cambria"/>
      <w:b/>
      <w:bCs/>
      <w:color w:val="4F81BD"/>
    </w:rPr>
  </w:style>
  <w:style w:type="character" w:customStyle="1" w:styleId="70">
    <w:name w:val="Заголовок 7 Знак"/>
    <w:basedOn w:val="a1"/>
    <w:rsid w:val="00D47111"/>
    <w:rPr>
      <w:rFonts w:ascii="Cambria" w:hAnsi="Cambria"/>
      <w:i/>
      <w:iCs/>
      <w:color w:val="404040"/>
    </w:rPr>
  </w:style>
  <w:style w:type="character" w:customStyle="1" w:styleId="a6">
    <w:name w:val="Верхний колонтитул Знак"/>
    <w:basedOn w:val="a1"/>
    <w:rsid w:val="00D47111"/>
  </w:style>
  <w:style w:type="character" w:customStyle="1" w:styleId="a7">
    <w:name w:val="Нижний колонтитул Знак"/>
    <w:basedOn w:val="a1"/>
    <w:rsid w:val="00D47111"/>
  </w:style>
  <w:style w:type="character" w:customStyle="1" w:styleId="ListLabel1">
    <w:name w:val="ListLabel 1"/>
    <w:rsid w:val="00D47111"/>
    <w:rPr>
      <w:b w:val="0"/>
      <w:sz w:val="28"/>
    </w:rPr>
  </w:style>
  <w:style w:type="character" w:customStyle="1" w:styleId="ListLabel2">
    <w:name w:val="ListLabel 2"/>
    <w:rsid w:val="00D47111"/>
    <w:rPr>
      <w:b w:val="0"/>
      <w:i w:val="0"/>
      <w:sz w:val="28"/>
    </w:rPr>
  </w:style>
  <w:style w:type="character" w:customStyle="1" w:styleId="ListLabel3">
    <w:name w:val="ListLabel 3"/>
    <w:rsid w:val="00D47111"/>
    <w:rPr>
      <w:b/>
      <w:i w:val="0"/>
      <w:sz w:val="22"/>
    </w:rPr>
  </w:style>
  <w:style w:type="character" w:customStyle="1" w:styleId="ListLabel4">
    <w:name w:val="ListLabel 4"/>
    <w:rsid w:val="00D47111"/>
    <w:rPr>
      <w:b w:val="0"/>
      <w:i w:val="0"/>
      <w:sz w:val="28"/>
    </w:rPr>
  </w:style>
  <w:style w:type="character" w:customStyle="1" w:styleId="ListLabel5">
    <w:name w:val="ListLabel 5"/>
    <w:rsid w:val="00D47111"/>
    <w:rPr>
      <w:b/>
      <w:i w:val="0"/>
      <w:sz w:val="22"/>
    </w:rPr>
  </w:style>
  <w:style w:type="character" w:customStyle="1" w:styleId="WW8Num3z0">
    <w:name w:val="WW8Num3z0"/>
    <w:rsid w:val="00D47111"/>
    <w:rPr>
      <w:rFonts w:ascii="Symbol" w:hAnsi="Symbol" w:cs="Symbol"/>
    </w:rPr>
  </w:style>
  <w:style w:type="character" w:customStyle="1" w:styleId="ListLabel6">
    <w:name w:val="ListLabel 6"/>
    <w:rsid w:val="00D47111"/>
    <w:rPr>
      <w:b w:val="0"/>
      <w:i w:val="0"/>
      <w:sz w:val="28"/>
    </w:rPr>
  </w:style>
  <w:style w:type="character" w:customStyle="1" w:styleId="ListLabel7">
    <w:name w:val="ListLabel 7"/>
    <w:rsid w:val="00D47111"/>
    <w:rPr>
      <w:b/>
      <w:i w:val="0"/>
      <w:sz w:val="22"/>
    </w:rPr>
  </w:style>
  <w:style w:type="character" w:customStyle="1" w:styleId="ListLabel8">
    <w:name w:val="ListLabel 8"/>
    <w:rsid w:val="00D47111"/>
    <w:rPr>
      <w:rFonts w:cs="Symbol"/>
    </w:rPr>
  </w:style>
  <w:style w:type="paragraph" w:customStyle="1" w:styleId="a8">
    <w:name w:val="Заголовок"/>
    <w:basedOn w:val="a0"/>
    <w:next w:val="a9"/>
    <w:rsid w:val="00D4711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9">
    <w:name w:val="Body Text"/>
    <w:basedOn w:val="a0"/>
    <w:rsid w:val="00D47111"/>
    <w:pPr>
      <w:spacing w:after="120"/>
    </w:pPr>
  </w:style>
  <w:style w:type="paragraph" w:styleId="aa">
    <w:name w:val="List"/>
    <w:basedOn w:val="a9"/>
    <w:rsid w:val="00D47111"/>
    <w:rPr>
      <w:rFonts w:cs="Lohit Hindi"/>
    </w:rPr>
  </w:style>
  <w:style w:type="paragraph" w:styleId="ab">
    <w:name w:val="Title"/>
    <w:basedOn w:val="a0"/>
    <w:rsid w:val="00D4711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c">
    <w:name w:val="index heading"/>
    <w:basedOn w:val="a0"/>
    <w:rsid w:val="00D47111"/>
    <w:pPr>
      <w:suppressLineNumbers/>
    </w:pPr>
    <w:rPr>
      <w:rFonts w:cs="Lohit Hindi"/>
    </w:rPr>
  </w:style>
  <w:style w:type="paragraph" w:styleId="ad">
    <w:name w:val="List Paragraph"/>
    <w:basedOn w:val="a0"/>
    <w:rsid w:val="00D47111"/>
    <w:pPr>
      <w:ind w:left="720"/>
      <w:contextualSpacing/>
    </w:pPr>
  </w:style>
  <w:style w:type="paragraph" w:styleId="ae">
    <w:name w:val="Normal (Web)"/>
    <w:basedOn w:val="a0"/>
    <w:rsid w:val="00D47111"/>
    <w:pPr>
      <w:spacing w:before="100" w:after="100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47111"/>
    <w:pPr>
      <w:widowControl w:val="0"/>
      <w:suppressAutoHyphens/>
      <w:spacing w:after="0" w:line="100" w:lineRule="atLeast"/>
    </w:pPr>
    <w:rPr>
      <w:rFonts w:ascii="Arial" w:eastAsia="DejaVu Sans" w:hAnsi="Arial" w:cs="Arial"/>
      <w:color w:val="00000A"/>
      <w:sz w:val="20"/>
      <w:szCs w:val="20"/>
    </w:rPr>
  </w:style>
  <w:style w:type="paragraph" w:customStyle="1" w:styleId="ConsPlusCell">
    <w:name w:val="ConsPlusCell"/>
    <w:rsid w:val="00D47111"/>
    <w:pPr>
      <w:widowControl w:val="0"/>
      <w:suppressAutoHyphens/>
      <w:spacing w:after="0" w:line="100" w:lineRule="atLeast"/>
    </w:pPr>
    <w:rPr>
      <w:rFonts w:ascii="Arial" w:eastAsia="DejaVu Sans" w:hAnsi="Arial" w:cs="Arial"/>
      <w:color w:val="00000A"/>
      <w:sz w:val="20"/>
      <w:szCs w:val="20"/>
    </w:rPr>
  </w:style>
  <w:style w:type="paragraph" w:styleId="af">
    <w:name w:val="header"/>
    <w:basedOn w:val="a0"/>
    <w:rsid w:val="00D47111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0"/>
    <w:rsid w:val="00D47111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1">
    <w:name w:val="Содержимое таблицы"/>
    <w:basedOn w:val="a0"/>
    <w:rsid w:val="00D47111"/>
  </w:style>
  <w:style w:type="paragraph" w:customStyle="1" w:styleId="af2">
    <w:name w:val="Заголовок таблицы"/>
    <w:basedOn w:val="af1"/>
    <w:rsid w:val="00D47111"/>
  </w:style>
  <w:style w:type="paragraph" w:customStyle="1" w:styleId="WW-Normal">
    <w:name w:val="WW-Normal"/>
    <w:rsid w:val="00D47111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CE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5040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Светлана</cp:lastModifiedBy>
  <cp:revision>11</cp:revision>
  <cp:lastPrinted>2015-09-30T06:40:00Z</cp:lastPrinted>
  <dcterms:created xsi:type="dcterms:W3CDTF">2013-11-22T06:31:00Z</dcterms:created>
  <dcterms:modified xsi:type="dcterms:W3CDTF">2015-09-30T06:41:00Z</dcterms:modified>
</cp:coreProperties>
</file>